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9F" w:rsidRDefault="00F90D21" w:rsidP="000152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Методическое письмо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 преподавании учебного предмета «</w:t>
      </w:r>
      <w:r w:rsidR="00EF72DA">
        <w:rPr>
          <w:rFonts w:ascii="Times New Roman" w:eastAsia="Calibri" w:hAnsi="Times New Roman" w:cs="Times New Roman"/>
          <w:b/>
          <w:bCs/>
          <w:sz w:val="30"/>
          <w:szCs w:val="30"/>
        </w:rPr>
        <w:t>Физика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 общеобразовательных учреждениях Ярославской области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br/>
        <w:t xml:space="preserve">в 2017/2018 </w:t>
      </w:r>
      <w:proofErr w:type="spellStart"/>
      <w:r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уч.г</w:t>
      </w:r>
      <w:proofErr w:type="spellEnd"/>
      <w:r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.</w:t>
      </w:r>
    </w:p>
    <w:p w:rsidR="0069699F" w:rsidRDefault="0069699F" w:rsidP="000152B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iCs/>
          <w:sz w:val="30"/>
          <w:szCs w:val="30"/>
        </w:rPr>
      </w:pPr>
    </w:p>
    <w:p w:rsidR="0069699F" w:rsidRDefault="00F90D21" w:rsidP="000152BA">
      <w:pPr>
        <w:spacing w:after="0" w:line="240" w:lineRule="auto"/>
        <w:ind w:left="1416" w:firstLine="2837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</w:rPr>
        <w:t>оставитель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Пешкова А.В.,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</w:rPr>
        <w:t>к.п.н</w:t>
      </w:r>
      <w:proofErr w:type="spellEnd"/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</w:rPr>
        <w:t>.,</w:t>
      </w:r>
      <w:proofErr w:type="gramEnd"/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:rsidR="0069699F" w:rsidRDefault="00F90D21" w:rsidP="000152BA">
      <w:pPr>
        <w:spacing w:after="0" w:line="240" w:lineRule="auto"/>
        <w:ind w:left="1416" w:firstLine="2837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доцент кафедры </w:t>
      </w:r>
    </w:p>
    <w:p w:rsidR="0069699F" w:rsidRDefault="00F90D21" w:rsidP="000152BA">
      <w:pPr>
        <w:spacing w:after="0" w:line="240" w:lineRule="auto"/>
        <w:ind w:left="1416" w:firstLine="2837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естественно-математических дисциплин </w:t>
      </w:r>
    </w:p>
    <w:p w:rsidR="0069699F" w:rsidRDefault="00F90D21" w:rsidP="000152BA">
      <w:pPr>
        <w:spacing w:after="0" w:line="240" w:lineRule="auto"/>
        <w:ind w:left="1416" w:firstLine="2837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ГОАУ ЯО ИРО</w:t>
      </w:r>
    </w:p>
    <w:p w:rsidR="0069699F" w:rsidRDefault="0069699F" w:rsidP="000152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DA" w:rsidRDefault="00EF72DA" w:rsidP="000152BA">
      <w:pPr>
        <w:tabs>
          <w:tab w:val="left" w:pos="540"/>
        </w:tabs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2017/2018 учебном году все образовательные организации Яросла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ской области осуществляют образовательный процесс по физике в соотве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ствии с ФГОС ООО. При этом в 9 классах 70% школ преподавание физики ведется в соответствии с Федеральным компонентом государственного обр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зовательного стандарта и базисным учебным планом 2004 года. В 10 классах пилотных школ начато преподавание по программам ФГОС СОО.</w:t>
      </w:r>
    </w:p>
    <w:p w:rsidR="00EF72DA" w:rsidRDefault="00EF72DA" w:rsidP="000152B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2DA" w:rsidRDefault="00EF72DA" w:rsidP="000152BA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Нормативно-методическое обеспечение</w:t>
      </w:r>
      <w:r>
        <w:rPr>
          <w:rStyle w:val="af3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1"/>
      </w:r>
    </w:p>
    <w:p w:rsidR="00EF72DA" w:rsidRDefault="00EF72DA" w:rsidP="000152BA">
      <w:pPr>
        <w:spacing w:line="240" w:lineRule="auto"/>
      </w:pPr>
    </w:p>
    <w:p w:rsidR="00EF72DA" w:rsidRPr="00672ECB" w:rsidRDefault="00EF72DA" w:rsidP="000152BA">
      <w:pPr>
        <w:pStyle w:val="aff7"/>
        <w:numPr>
          <w:ilvl w:val="0"/>
          <w:numId w:val="1"/>
        </w:numPr>
        <w:shd w:val="clear" w:color="auto" w:fill="FFFFFF"/>
        <w:spacing w:line="240" w:lineRule="auto"/>
        <w:jc w:val="both"/>
      </w:pPr>
      <w:bookmarkStart w:id="0" w:name="_Ref271458091"/>
      <w:bookmarkEnd w:id="0"/>
      <w:r w:rsidRPr="00672ECB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</w:t>
      </w:r>
      <w:r w:rsidRPr="00672ECB">
        <w:rPr>
          <w:rFonts w:ascii="Times New Roman" w:hAnsi="Times New Roman" w:cs="Times New Roman"/>
          <w:sz w:val="28"/>
          <w:szCs w:val="28"/>
        </w:rPr>
        <w:t>б</w:t>
      </w:r>
      <w:r w:rsidRPr="00672ECB">
        <w:rPr>
          <w:rFonts w:ascii="Times New Roman" w:hAnsi="Times New Roman" w:cs="Times New Roman"/>
          <w:sz w:val="28"/>
          <w:szCs w:val="28"/>
        </w:rPr>
        <w:t xml:space="preserve">щего образования (утвержден приказом </w:t>
      </w:r>
      <w:proofErr w:type="spellStart"/>
      <w:r w:rsidRPr="00672EC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72ECB">
        <w:rPr>
          <w:rFonts w:ascii="Times New Roman" w:hAnsi="Times New Roman" w:cs="Times New Roman"/>
          <w:sz w:val="28"/>
          <w:szCs w:val="28"/>
        </w:rPr>
        <w:t xml:space="preserve"> РФ № 1897 от 17.12.2010) с изменениями и дополнениями от 29 декабря 2014 г., 31 д</w:t>
      </w:r>
      <w:r w:rsidRPr="00672ECB">
        <w:rPr>
          <w:rFonts w:ascii="Times New Roman" w:hAnsi="Times New Roman" w:cs="Times New Roman"/>
          <w:sz w:val="28"/>
          <w:szCs w:val="28"/>
        </w:rPr>
        <w:t>е</w:t>
      </w:r>
      <w:r w:rsidRPr="00672ECB">
        <w:rPr>
          <w:rFonts w:ascii="Times New Roman" w:hAnsi="Times New Roman" w:cs="Times New Roman"/>
          <w:sz w:val="28"/>
          <w:szCs w:val="28"/>
        </w:rPr>
        <w:t xml:space="preserve">кабря 2015 г. </w:t>
      </w:r>
    </w:p>
    <w:p w:rsidR="00EF72DA" w:rsidRPr="000011C1" w:rsidRDefault="00EF72DA" w:rsidP="000152BA">
      <w:pPr>
        <w:pStyle w:val="aff7"/>
        <w:numPr>
          <w:ilvl w:val="0"/>
          <w:numId w:val="1"/>
        </w:numPr>
        <w:shd w:val="clear" w:color="auto" w:fill="FFFFFF"/>
        <w:spacing w:line="240" w:lineRule="auto"/>
        <w:jc w:val="both"/>
      </w:pPr>
      <w:r w:rsidRPr="00672EC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 506 от 7 июня 2017 г. «О внесении изменений в Федеральный компонент го</w:t>
      </w:r>
      <w:r w:rsidRPr="00672ECB">
        <w:rPr>
          <w:rFonts w:ascii="Times New Roman" w:hAnsi="Times New Roman" w:cs="Times New Roman"/>
          <w:sz w:val="28"/>
          <w:szCs w:val="28"/>
        </w:rPr>
        <w:t>с</w:t>
      </w:r>
      <w:r w:rsidRPr="00672ECB">
        <w:rPr>
          <w:rFonts w:ascii="Times New Roman" w:hAnsi="Times New Roman" w:cs="Times New Roman"/>
          <w:sz w:val="28"/>
          <w:szCs w:val="28"/>
        </w:rPr>
        <w:t>ударственных образовательных стандартов начального общего, основного общего и среднего общего образования, утвержденный приказом Мин</w:t>
      </w:r>
      <w:r w:rsidRPr="00672ECB">
        <w:rPr>
          <w:rFonts w:ascii="Times New Roman" w:hAnsi="Times New Roman" w:cs="Times New Roman"/>
          <w:sz w:val="28"/>
          <w:szCs w:val="28"/>
        </w:rPr>
        <w:t>и</w:t>
      </w:r>
      <w:r w:rsidRPr="00672ECB">
        <w:rPr>
          <w:rFonts w:ascii="Times New Roman" w:hAnsi="Times New Roman" w:cs="Times New Roman"/>
          <w:sz w:val="28"/>
          <w:szCs w:val="28"/>
        </w:rPr>
        <w:t>стерства образования Российской Федерации от 5 марта 2004 г. №1089»</w:t>
      </w:r>
    </w:p>
    <w:p w:rsidR="00EF72DA" w:rsidRPr="000011C1" w:rsidRDefault="00EF72DA" w:rsidP="000152BA">
      <w:pPr>
        <w:pStyle w:val="aff7"/>
        <w:numPr>
          <w:ilvl w:val="0"/>
          <w:numId w:val="1"/>
        </w:numPr>
        <w:shd w:val="clear" w:color="auto" w:fill="FFFFFF"/>
        <w:spacing w:line="240" w:lineRule="auto"/>
        <w:jc w:val="both"/>
      </w:pPr>
      <w:proofErr w:type="gramStart"/>
      <w:r w:rsidRPr="000011C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 253 от 31 марта 2014 г. «Об утверждении Федерального перечня учебников, рекомендуемых к использованию при реализации имеющих госуда</w:t>
      </w:r>
      <w:r w:rsidRPr="000011C1">
        <w:rPr>
          <w:rFonts w:ascii="Times New Roman" w:hAnsi="Times New Roman" w:cs="Times New Roman"/>
          <w:sz w:val="28"/>
          <w:szCs w:val="28"/>
        </w:rPr>
        <w:t>р</w:t>
      </w:r>
      <w:r w:rsidRPr="000011C1">
        <w:rPr>
          <w:rFonts w:ascii="Times New Roman" w:hAnsi="Times New Roman" w:cs="Times New Roman"/>
          <w:sz w:val="28"/>
          <w:szCs w:val="28"/>
        </w:rPr>
        <w:t xml:space="preserve">ственную аккредитацию образовательных программ начального общего, основного общего, среднего общего образования» </w:t>
      </w:r>
      <w:hyperlink r:id="rId10">
        <w:r w:rsidRPr="000011C1">
          <w:rPr>
            <w:rStyle w:val="-"/>
            <w:rFonts w:ascii="Times New Roman" w:hAnsi="Times New Roman" w:cs="Times New Roman"/>
            <w:sz w:val="28"/>
            <w:szCs w:val="28"/>
          </w:rPr>
          <w:t>http://xn--80abucjiibhv9a.xn--p1ai/%D0%BD%D0%BE%D0%B2%D0%BE%D1%81%D1%82%D0%B8/4136/%D1%84%D0%B0%D0</w:t>
        </w:r>
        <w:proofErr w:type="gramEnd"/>
        <w:r w:rsidRPr="000011C1">
          <w:rPr>
            <w:rStyle w:val="-"/>
            <w:rFonts w:ascii="Times New Roman" w:hAnsi="Times New Roman" w:cs="Times New Roman"/>
            <w:sz w:val="28"/>
            <w:szCs w:val="28"/>
          </w:rPr>
          <w:t>%B9%D0%BB/3091/253_31.03.2014.pdf</w:t>
        </w:r>
      </w:hyperlink>
      <w:r w:rsidRPr="000011C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Ref2714580911"/>
      <w:bookmarkEnd w:id="1"/>
    </w:p>
    <w:p w:rsidR="00EF72DA" w:rsidRPr="000011C1" w:rsidRDefault="00EF72DA" w:rsidP="000152BA">
      <w:pPr>
        <w:pStyle w:val="aff7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C1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№ 08</w:t>
      </w:r>
      <w:r w:rsidRPr="000011C1">
        <w:rPr>
          <w:rFonts w:ascii="Times New Roman" w:hAnsi="Times New Roman" w:cs="Times New Roman"/>
          <w:sz w:val="28"/>
          <w:szCs w:val="28"/>
        </w:rPr>
        <w:noBreakHyphen/>
        <w:t>548 от 29 апреля 2014 г. «О федеральном перечне учебников»</w:t>
      </w:r>
    </w:p>
    <w:p w:rsidR="00EF72DA" w:rsidRPr="000011C1" w:rsidRDefault="00EF72DA" w:rsidP="000152BA">
      <w:pPr>
        <w:pStyle w:val="aff7"/>
        <w:numPr>
          <w:ilvl w:val="0"/>
          <w:numId w:val="1"/>
        </w:numPr>
        <w:shd w:val="clear" w:color="auto" w:fill="FFFFFF"/>
        <w:spacing w:line="240" w:lineRule="auto"/>
        <w:jc w:val="both"/>
      </w:pPr>
      <w:r w:rsidRPr="000011C1">
        <w:rPr>
          <w:rFonts w:ascii="Times New Roman" w:hAnsi="Times New Roman" w:cs="Times New Roman"/>
          <w:sz w:val="28"/>
          <w:szCs w:val="28"/>
        </w:rPr>
        <w:lastRenderedPageBreak/>
        <w:t>Письмо Департамента образования Ярославской области № 1172/01-10 от 14.05.2014г. «Об использовании учебников».</w:t>
      </w:r>
    </w:p>
    <w:p w:rsidR="00EF72DA" w:rsidRDefault="00EF72DA" w:rsidP="000152BA">
      <w:pPr>
        <w:pStyle w:val="aff7"/>
        <w:numPr>
          <w:ilvl w:val="0"/>
          <w:numId w:val="1"/>
        </w:numPr>
        <w:shd w:val="clear" w:color="auto" w:fill="FFFFFF"/>
        <w:spacing w:line="240" w:lineRule="auto"/>
        <w:jc w:val="both"/>
      </w:pPr>
      <w:r w:rsidRPr="000011C1">
        <w:rPr>
          <w:rFonts w:ascii="Times New Roman" w:hAnsi="Times New Roman" w:cs="Times New Roman"/>
          <w:sz w:val="28"/>
          <w:szCs w:val="28"/>
        </w:rPr>
        <w:t>Письмо Департамента образования Ярославской области № 24-3707_16 от 02.08.2016г. «</w:t>
      </w:r>
      <w:r w:rsidRPr="000011C1">
        <w:rPr>
          <w:rFonts w:ascii="Times New Roman" w:hAnsi="Times New Roman" w:cs="Times New Roman"/>
          <w:sz w:val="28"/>
          <w:szCs w:val="28"/>
        </w:rPr>
        <w:fldChar w:fldCharType="begin" w:fldLock="1"/>
      </w:r>
      <w:r w:rsidRPr="000011C1">
        <w:rPr>
          <w:rFonts w:ascii="Times New Roman" w:hAnsi="Times New Roman" w:cs="Times New Roman"/>
          <w:sz w:val="28"/>
          <w:szCs w:val="28"/>
        </w:rPr>
        <w:instrText>DOCPROPERTY "Заголовок"</w:instrText>
      </w:r>
      <w:r w:rsidRPr="000011C1">
        <w:rPr>
          <w:rFonts w:ascii="Times New Roman" w:hAnsi="Times New Roman" w:cs="Times New Roman"/>
          <w:sz w:val="28"/>
          <w:szCs w:val="28"/>
        </w:rPr>
        <w:fldChar w:fldCharType="separate"/>
      </w:r>
      <w:r w:rsidRPr="000011C1">
        <w:rPr>
          <w:rFonts w:ascii="Times New Roman" w:hAnsi="Times New Roman" w:cs="Times New Roman"/>
          <w:sz w:val="28"/>
          <w:szCs w:val="28"/>
        </w:rPr>
        <w:t>Об образовательной деятельности в 2016-2017 учебном году</w:t>
      </w:r>
      <w:r w:rsidRPr="000011C1">
        <w:rPr>
          <w:rFonts w:ascii="Times New Roman" w:hAnsi="Times New Roman" w:cs="Times New Roman"/>
          <w:sz w:val="28"/>
          <w:szCs w:val="28"/>
        </w:rPr>
        <w:fldChar w:fldCharType="end"/>
      </w:r>
      <w:r w:rsidRPr="000011C1">
        <w:rPr>
          <w:rFonts w:ascii="Times New Roman" w:hAnsi="Times New Roman" w:cs="Times New Roman"/>
          <w:sz w:val="28"/>
          <w:szCs w:val="28"/>
        </w:rPr>
        <w:t>».</w:t>
      </w:r>
    </w:p>
    <w:p w:rsidR="00EF72DA" w:rsidRDefault="00EF72DA" w:rsidP="000152BA">
      <w:pPr>
        <w:numPr>
          <w:ilvl w:val="0"/>
          <w:numId w:val="1"/>
        </w:numPr>
        <w:tabs>
          <w:tab w:val="left" w:pos="540"/>
          <w:tab w:val="left" w:pos="567"/>
        </w:tabs>
        <w:spacing w:after="0" w:line="240" w:lineRule="auto"/>
        <w:jc w:val="both"/>
      </w:pPr>
      <w:bookmarkStart w:id="2" w:name="_Ref271458114"/>
      <w:r>
        <w:rPr>
          <w:rFonts w:ascii="Times New Roman" w:hAnsi="Times New Roman" w:cs="Times New Roman"/>
          <w:sz w:val="28"/>
          <w:szCs w:val="28"/>
        </w:rPr>
        <w:t>Реестр примерных основных общеобразовательных программ. Министе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ства образования и науки РФ 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>
        <w:r>
          <w:rPr>
            <w:rStyle w:val="-"/>
            <w:rFonts w:ascii="Times New Roman" w:hAnsi="Times New Roman" w:cs="Times New Roman"/>
            <w:sz w:val="28"/>
            <w:szCs w:val="28"/>
          </w:rPr>
          <w:t>http://fgosreestr.ru/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F72DA" w:rsidRDefault="00EF72DA" w:rsidP="000152BA">
      <w:pPr>
        <w:numPr>
          <w:ilvl w:val="0"/>
          <w:numId w:val="1"/>
        </w:numPr>
        <w:tabs>
          <w:tab w:val="left" w:pos="540"/>
          <w:tab w:val="left" w:pos="567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Федеральный перечень учебников. Официальный сайт: </w:t>
      </w:r>
      <w:hyperlink r:id="rId12"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fpu</w:t>
        </w:r>
        <w:proofErr w:type="spellEnd"/>
        <w:r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fpu</w:t>
        </w:r>
        <w:proofErr w:type="spellEnd"/>
      </w:hyperlink>
      <w:hyperlink r:id="rId13">
        <w:r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F72DA" w:rsidRDefault="00EF72DA" w:rsidP="000152BA">
      <w:pPr>
        <w:numPr>
          <w:ilvl w:val="0"/>
          <w:numId w:val="1"/>
        </w:numPr>
        <w:tabs>
          <w:tab w:val="left" w:pos="0"/>
          <w:tab w:val="left" w:pos="108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знаний и умений, необходимых для успешного прохождения государственной итоговой аттестации в форме ОГЭ и ЕГЭ, представлен в соответствующих кодификаторах:</w:t>
      </w:r>
    </w:p>
    <w:p w:rsidR="00EF72DA" w:rsidRDefault="000152BA" w:rsidP="000152BA">
      <w:pPr>
        <w:pStyle w:val="aff7"/>
        <w:tabs>
          <w:tab w:val="left" w:pos="0"/>
          <w:tab w:val="left" w:pos="1080"/>
          <w:tab w:val="left" w:pos="1134"/>
        </w:tabs>
        <w:spacing w:after="0" w:line="240" w:lineRule="auto"/>
        <w:ind w:left="425"/>
        <w:jc w:val="both"/>
      </w:pPr>
      <w:hyperlink r:id="rId14">
        <w:r w:rsidR="00EF72DA">
          <w:rPr>
            <w:rStyle w:val="-"/>
            <w:rFonts w:ascii="Times New Roman" w:hAnsi="Times New Roman" w:cs="Times New Roman"/>
            <w:sz w:val="28"/>
            <w:szCs w:val="28"/>
          </w:rPr>
          <w:t>http://www.fipi.ru/oge-i-gve-9/demoversii-specifikacii-kodifikatory</w:t>
        </w:r>
      </w:hyperlink>
      <w:r w:rsidR="00EF72DA">
        <w:rPr>
          <w:rFonts w:ascii="Times New Roman" w:hAnsi="Times New Roman" w:cs="Times New Roman"/>
          <w:sz w:val="28"/>
          <w:szCs w:val="28"/>
        </w:rPr>
        <w:t xml:space="preserve"> - ОГЭ</w:t>
      </w:r>
    </w:p>
    <w:p w:rsidR="00EF72DA" w:rsidRDefault="000152BA" w:rsidP="000152BA">
      <w:pPr>
        <w:pStyle w:val="aff7"/>
        <w:tabs>
          <w:tab w:val="left" w:pos="540"/>
          <w:tab w:val="left" w:pos="1080"/>
          <w:tab w:val="left" w:pos="1134"/>
        </w:tabs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F72DA" w:rsidRPr="00B477E9">
          <w:rPr>
            <w:rStyle w:val="affd"/>
            <w:rFonts w:ascii="Times New Roman" w:hAnsi="Times New Roman" w:cs="Times New Roman"/>
            <w:sz w:val="28"/>
            <w:szCs w:val="28"/>
          </w:rPr>
          <w:t>http://www.fipi.ru/ege-i-gve-11/demoversii-specifikacii-kodifikatory</w:t>
        </w:r>
      </w:hyperlink>
      <w:r w:rsidR="00EF72DA">
        <w:rPr>
          <w:rFonts w:ascii="Times New Roman" w:hAnsi="Times New Roman" w:cs="Times New Roman"/>
          <w:sz w:val="28"/>
          <w:szCs w:val="28"/>
        </w:rPr>
        <w:t xml:space="preserve"> - ЕГЭ.</w:t>
      </w:r>
    </w:p>
    <w:p w:rsidR="00EF72DA" w:rsidRDefault="000152BA" w:rsidP="000152BA">
      <w:pPr>
        <w:pStyle w:val="aff7"/>
        <w:tabs>
          <w:tab w:val="left" w:pos="540"/>
          <w:tab w:val="left" w:pos="1080"/>
          <w:tab w:val="left" w:pos="1134"/>
        </w:tabs>
        <w:spacing w:after="0" w:line="240" w:lineRule="auto"/>
        <w:ind w:left="425"/>
        <w:jc w:val="both"/>
      </w:pPr>
      <w:hyperlink r:id="rId16">
        <w:r w:rsidR="00EF72DA">
          <w:rPr>
            <w:rStyle w:val="-"/>
            <w:rFonts w:ascii="Times New Roman" w:hAnsi="Times New Roman" w:cs="Times New Roman"/>
            <w:sz w:val="28"/>
            <w:szCs w:val="28"/>
          </w:rPr>
          <w:t>http://www.fipi.ru/vpr</w:t>
        </w:r>
      </w:hyperlink>
      <w:r w:rsidR="00EF72DA">
        <w:rPr>
          <w:rFonts w:ascii="Times New Roman" w:hAnsi="Times New Roman" w:cs="Times New Roman"/>
          <w:sz w:val="28"/>
          <w:szCs w:val="28"/>
        </w:rPr>
        <w:t xml:space="preserve"> - выпускные проверочные работы</w:t>
      </w:r>
    </w:p>
    <w:p w:rsidR="00EF72DA" w:rsidRDefault="000152BA" w:rsidP="000152BA">
      <w:pPr>
        <w:pStyle w:val="aff7"/>
        <w:tabs>
          <w:tab w:val="left" w:pos="540"/>
          <w:tab w:val="left" w:pos="1080"/>
          <w:tab w:val="left" w:pos="1134"/>
        </w:tabs>
        <w:spacing w:after="0" w:line="240" w:lineRule="auto"/>
        <w:ind w:left="425"/>
        <w:jc w:val="both"/>
      </w:pPr>
      <w:hyperlink r:id="rId17">
        <w:r w:rsidR="00EF72DA">
          <w:rPr>
            <w:rStyle w:val="-"/>
            <w:rFonts w:ascii="Times New Roman" w:hAnsi="Times New Roman" w:cs="Times New Roman"/>
            <w:sz w:val="28"/>
            <w:szCs w:val="28"/>
          </w:rPr>
          <w:t xml:space="preserve">http://www.fipi.ru/oge-i-gve-9/gve-9 </w:t>
        </w:r>
        <w:r w:rsidR="00EF72DA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- материалы ГВЭ-9</w:t>
        </w:r>
      </w:hyperlink>
    </w:p>
    <w:p w:rsidR="00EF72DA" w:rsidRDefault="000152BA" w:rsidP="000152BA">
      <w:pPr>
        <w:pStyle w:val="aff7"/>
        <w:tabs>
          <w:tab w:val="left" w:pos="540"/>
          <w:tab w:val="left" w:pos="1080"/>
          <w:tab w:val="left" w:pos="1134"/>
        </w:tabs>
        <w:spacing w:after="0" w:line="240" w:lineRule="auto"/>
        <w:ind w:left="425"/>
        <w:jc w:val="both"/>
      </w:pPr>
      <w:hyperlink r:id="rId18">
        <w:r w:rsidR="00EF72DA">
          <w:rPr>
            <w:rStyle w:val="-"/>
            <w:rFonts w:ascii="Times New Roman" w:hAnsi="Times New Roman" w:cs="Times New Roman"/>
            <w:sz w:val="28"/>
            <w:szCs w:val="28"/>
          </w:rPr>
          <w:t>http://www.fipi.ru/ege-i-gve-11/gve-11</w:t>
        </w:r>
      </w:hyperlink>
      <w:r w:rsidR="00EF72DA">
        <w:rPr>
          <w:rFonts w:ascii="Times New Roman" w:hAnsi="Times New Roman" w:cs="Times New Roman"/>
          <w:sz w:val="28"/>
          <w:szCs w:val="28"/>
        </w:rPr>
        <w:t xml:space="preserve"> - материалы ГВЭ-11</w:t>
      </w:r>
    </w:p>
    <w:p w:rsidR="00EF72DA" w:rsidRDefault="00EF72DA" w:rsidP="000152BA">
      <w:pPr>
        <w:pStyle w:val="aff7"/>
        <w:numPr>
          <w:ilvl w:val="0"/>
          <w:numId w:val="1"/>
        </w:numPr>
        <w:spacing w:line="240" w:lineRule="auto"/>
        <w:jc w:val="both"/>
      </w:pPr>
      <w:r w:rsidRPr="005D37C8">
        <w:rPr>
          <w:rFonts w:ascii="Times New Roman" w:hAnsi="Times New Roman" w:cs="Times New Roman"/>
          <w:sz w:val="28"/>
          <w:szCs w:val="28"/>
        </w:rPr>
        <w:t>Методические рекомендации для учителей, подготовленные на основе анализа типичных ошибок участников ЕГЭ 2016 года по физике</w:t>
      </w:r>
    </w:p>
    <w:p w:rsidR="00EF72DA" w:rsidRDefault="000152BA" w:rsidP="000152BA">
      <w:pPr>
        <w:spacing w:line="240" w:lineRule="auto"/>
      </w:pPr>
      <w:hyperlink r:id="rId19">
        <w:r w:rsidR="00EF72DA">
          <w:rPr>
            <w:rStyle w:val="-"/>
            <w:rFonts w:ascii="Times New Roman" w:hAnsi="Times New Roman" w:cs="Times New Roman"/>
            <w:sz w:val="28"/>
            <w:szCs w:val="28"/>
          </w:rPr>
          <w:t>http://www.fipi.ru/ege-i-gve-11/analiticheskie-i-metodicheskie-materialy</w:t>
        </w:r>
      </w:hyperlink>
      <w:r w:rsidR="00EF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2DA" w:rsidRDefault="00EF72DA" w:rsidP="000152BA">
      <w:pPr>
        <w:pStyle w:val="aff7"/>
        <w:numPr>
          <w:ilvl w:val="0"/>
          <w:numId w:val="1"/>
        </w:numPr>
        <w:spacing w:line="240" w:lineRule="auto"/>
        <w:jc w:val="both"/>
      </w:pP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введению учебного предмета «Астрон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мия» как обязательного для изучения на уровне среднего общего образ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 Письмо заместителя министра «Об организации изучения учебного предмета «Астрономия» №ТС 194/08 от20 июня 2017 года.</w:t>
      </w:r>
    </w:p>
    <w:p w:rsidR="00EF72DA" w:rsidRDefault="00EF72DA" w:rsidP="000152BA">
      <w:pPr>
        <w:pStyle w:val="aff7"/>
        <w:numPr>
          <w:ilvl w:val="0"/>
          <w:numId w:val="1"/>
        </w:numPr>
        <w:spacing w:line="240" w:lineRule="auto"/>
        <w:jc w:val="both"/>
      </w:pPr>
      <w:proofErr w:type="spellStart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Пурышева</w:t>
      </w:r>
      <w:proofErr w:type="spellEnd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Н.С. Государственная итоговая аттестация выпускников 9 классов в новой форме. Физика. 2017: учебное пособие / Н.С. </w:t>
      </w:r>
      <w:proofErr w:type="spellStart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Пурышева</w:t>
      </w:r>
      <w:proofErr w:type="spellEnd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Москва: Интеллект-центр, 2017.</w:t>
      </w:r>
    </w:p>
    <w:p w:rsidR="00EF72DA" w:rsidRDefault="00EF72DA" w:rsidP="000152BA">
      <w:pPr>
        <w:pStyle w:val="aff7"/>
        <w:numPr>
          <w:ilvl w:val="0"/>
          <w:numId w:val="1"/>
        </w:numPr>
        <w:spacing w:line="240" w:lineRule="auto"/>
        <w:jc w:val="both"/>
      </w:pP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Физика: ГИА: сборник экспериментальных заданий для подготовки к го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ударственной итоговой аттестации в 9 классе / Г.Г. Никифоров, Е.Е. </w:t>
      </w:r>
      <w:proofErr w:type="spellStart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зеева</w:t>
      </w:r>
      <w:proofErr w:type="spellEnd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М.Ю. Демидова; под ред. М.Ю. Демидовой. – 3-е изд., </w:t>
      </w:r>
      <w:proofErr w:type="spellStart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М., СПб</w:t>
      </w:r>
      <w:proofErr w:type="gramStart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5D37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Просвещение, 2017</w:t>
      </w:r>
    </w:p>
    <w:p w:rsidR="0069699F" w:rsidRDefault="0069699F" w:rsidP="000152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99F" w:rsidRDefault="00F90D21" w:rsidP="000152BA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Учебно-методические комплекты</w:t>
      </w:r>
    </w:p>
    <w:p w:rsidR="0069699F" w:rsidRDefault="0069699F" w:rsidP="000152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699F" w:rsidRDefault="00F90D21" w:rsidP="000152B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Следует обратить внимание на уменьшение количества учебников в федеральном перечне на 2017/2018 учебный год (Приложение 1), где сейчас отсутствуют учебники издательства Мнемозина. Согласно п. 3 приказа 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нистерства образования и науки РФ №253 от 31.03.2014, организации, ос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ществляющие образовательную деятельность по основным общеобразов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тельным программам, вправе в течение 5 лет использовать в образовательной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деятельности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приобретенные до вступления в силу настоящего приказа уче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ники из предыдущего федерального перечня на 2013/14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В письме Д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партамента государственной политики в области общего образования № 08-548 от 29 апреля 2014 года даются дополнительные пояснения,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основная программа предусматривает использование учебников, не включенных в 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деральный перечень, то можно завершить изучение предмета по тем, которые приобретены до вступления в силу этого списка. </w:t>
      </w:r>
      <w:r>
        <w:rPr>
          <w:rFonts w:ascii="Times New Roman" w:eastAsia="Calibri" w:hAnsi="Times New Roman" w:cs="Times New Roman"/>
          <w:sz w:val="28"/>
          <w:szCs w:val="28"/>
        </w:rPr>
        <w:t>Таким образом, если осно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ная образовательная программа школы предполагает использование учебн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ков, не включенных в последний перечень, возможно использование в обр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зовательном процессе учебников,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вступления в силу пр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каза. </w:t>
      </w:r>
    </w:p>
    <w:p w:rsidR="0069699F" w:rsidRDefault="00F90D21" w:rsidP="000152BA">
      <w:pPr>
        <w:spacing w:after="0" w:line="240" w:lineRule="auto"/>
        <w:ind w:firstLine="709"/>
        <w:jc w:val="both"/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Согласно приказу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№ 870 от 18 июля 2016 г. в порядок утверждения федерального перечня учебников внесены изменения, согласно которым его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переутверждение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не планируется, но один раз в 5 лет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Миноб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науки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размещает на своем официальном сайте в сети «Интернет» информ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цию о включении учебников (в том числе по отдельным учебным предметам (предметным областям) в Федеральный перечень.</w:t>
      </w:r>
      <w:proofErr w:type="gramEnd"/>
    </w:p>
    <w:p w:rsidR="007F7692" w:rsidRPr="007F7692" w:rsidRDefault="007F7692" w:rsidP="000152B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F769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приказом </w:t>
      </w:r>
      <w:r w:rsidRPr="007F7692">
        <w:rPr>
          <w:rFonts w:ascii="Times New Roman" w:hAnsi="Times New Roman" w:cs="Times New Roman"/>
          <w:color w:val="auto"/>
          <w:sz w:val="28"/>
          <w:szCs w:val="28"/>
        </w:rPr>
        <w:t xml:space="preserve">Министерства образования и науки РФ от 20 июня 2017 г. N 581 «О внесении изменений в </w:t>
      </w:r>
      <w:r w:rsidRPr="007F7692">
        <w:rPr>
          <w:rFonts w:ascii="Times New Roman" w:hAnsi="Times New Roman" w:cs="Times New Roman"/>
          <w:sz w:val="28"/>
          <w:szCs w:val="28"/>
        </w:rPr>
        <w:t>Федеральный перечень учебников, рекомендуемых к использованию при реализации имеющих гос</w:t>
      </w:r>
      <w:r w:rsidRPr="007F7692">
        <w:rPr>
          <w:rFonts w:ascii="Times New Roman" w:hAnsi="Times New Roman" w:cs="Times New Roman"/>
          <w:sz w:val="28"/>
          <w:szCs w:val="28"/>
        </w:rPr>
        <w:t>у</w:t>
      </w:r>
      <w:r w:rsidRPr="007F7692">
        <w:rPr>
          <w:rFonts w:ascii="Times New Roman" w:hAnsi="Times New Roman" w:cs="Times New Roman"/>
          <w:sz w:val="28"/>
          <w:szCs w:val="28"/>
        </w:rPr>
        <w:t>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2004 г. №</w:t>
      </w:r>
      <w:r>
        <w:rPr>
          <w:rFonts w:ascii="Times New Roman" w:hAnsi="Times New Roman" w:cs="Times New Roman"/>
          <w:sz w:val="28"/>
          <w:szCs w:val="28"/>
        </w:rPr>
        <w:t xml:space="preserve"> 253»</w:t>
      </w:r>
      <w:r w:rsidRPr="007F7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федеральный перечень</w:t>
      </w:r>
      <w:r w:rsidRPr="007F76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внесены изменения 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ФК ГОС в части преподавания предмета «Астрономия».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Краткая методическая характеристика УМК,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включенных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федерал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>ный перечень в данный момент, представлена в Приложении 1.</w:t>
      </w:r>
    </w:p>
    <w:p w:rsidR="0069699F" w:rsidRDefault="0069699F" w:rsidP="000152B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01D0" w:rsidRDefault="008D01D0" w:rsidP="000152BA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  <w:r w:rsidRPr="008D01D0">
        <w:rPr>
          <w:rFonts w:ascii="Times New Roman" w:hAnsi="Times New Roman" w:cs="Times New Roman"/>
          <w:i w:val="0"/>
        </w:rPr>
        <w:t xml:space="preserve">Изменения в требованиях к условиям реализации основных </w:t>
      </w:r>
    </w:p>
    <w:p w:rsidR="008D01D0" w:rsidRDefault="008D01D0" w:rsidP="000152BA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  <w:r w:rsidRPr="008D01D0">
        <w:rPr>
          <w:rFonts w:ascii="Times New Roman" w:hAnsi="Times New Roman" w:cs="Times New Roman"/>
          <w:i w:val="0"/>
        </w:rPr>
        <w:t xml:space="preserve">образовательных программ основного и среднего общего </w:t>
      </w:r>
    </w:p>
    <w:p w:rsidR="008D01D0" w:rsidRPr="008D01D0" w:rsidRDefault="008D01D0" w:rsidP="000152BA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  <w:r w:rsidRPr="008D01D0">
        <w:rPr>
          <w:rFonts w:ascii="Times New Roman" w:hAnsi="Times New Roman" w:cs="Times New Roman"/>
          <w:i w:val="0"/>
        </w:rPr>
        <w:t>образования</w:t>
      </w:r>
    </w:p>
    <w:p w:rsidR="008D01D0" w:rsidRDefault="008D01D0" w:rsidP="000152BA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t>Изменения в требованиях к условиям реализации основных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программ основного и среднего общего образования коснулись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дующих условий: кадровых и материально-технических. </w:t>
      </w:r>
    </w:p>
    <w:p w:rsidR="008D01D0" w:rsidRDefault="008D01D0" w:rsidP="000152BA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t>Изменения в кадровых условиях связано с началом применения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фессионального стандарта «Педагог (педагогическая деятельность в сфере начального общего, основного общего, среднего общего образования) (во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питатель, учитель)» в соответствии с приказом Министерства труда и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альной защиты РФ от 25.12.2014 г. № 1115н. Профессиональный стандарт «Педагог…» утвержденный приказом Министерства труда и социальной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щиты РФ от 18.10.2013 г. № 554н «применяется работодателями при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ровании кадровой политики и в управлении персоналом, при организации обучения и аттестации работников, заключении трудовых договоров, разр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ботке должностных инструкций и установлении систем оплаты труда».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менение профессионального стандарта начато постепенно, с целью соблюд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трудовых прав работников системы образования.</w:t>
      </w:r>
    </w:p>
    <w:p w:rsidR="008D01D0" w:rsidRDefault="008D01D0" w:rsidP="000152BA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lastRenderedPageBreak/>
        <w:t>Изменения в материально-технических условиях связаны с прекращ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нием действия приказа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4 октября 2010 г. N 986 г. Москва "Об утверждении федеральных требований к образовательным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ждениям в части минимальной оснащенности учебного процесса и оборуд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учебных помещений". </w:t>
      </w:r>
      <w:proofErr w:type="gramStart"/>
      <w:r>
        <w:rPr>
          <w:b/>
          <w:bCs/>
          <w:sz w:val="28"/>
          <w:szCs w:val="28"/>
        </w:rPr>
        <w:t>Признан</w:t>
      </w:r>
      <w:proofErr w:type="gramEnd"/>
      <w:r>
        <w:rPr>
          <w:b/>
          <w:bCs/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 xml:space="preserve"> Приказом </w:t>
      </w:r>
      <w:proofErr w:type="spellStart"/>
      <w:r>
        <w:rPr>
          <w:sz w:val="28"/>
          <w:szCs w:val="28"/>
        </w:rPr>
        <w:t>Мин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брнауки</w:t>
      </w:r>
      <w:proofErr w:type="spellEnd"/>
      <w:r>
        <w:rPr>
          <w:sz w:val="28"/>
          <w:szCs w:val="28"/>
        </w:rPr>
        <w:t xml:space="preserve"> от 18.09.2013 № 1074 «О признании утратившими силу некоторых нормативных правовых актов Государственного комитета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 по высшему образованию, Министерства общего и профессионального образования Российской Федерации, Министерства образования Российской Федерации и Министерства образования и науки Российской Федерации»</w:t>
      </w:r>
    </w:p>
    <w:p w:rsidR="008D01D0" w:rsidRDefault="008D01D0" w:rsidP="000152BA">
      <w:pPr>
        <w:pStyle w:val="western"/>
        <w:spacing w:beforeAutospacing="0" w:after="0"/>
        <w:ind w:firstLine="709"/>
        <w:jc w:val="both"/>
      </w:pPr>
      <w:proofErr w:type="gramStart"/>
      <w:r>
        <w:rPr>
          <w:sz w:val="28"/>
          <w:szCs w:val="28"/>
        </w:rPr>
        <w:t xml:space="preserve">В настоящее время в вопросах оснащения образовательного процесса действует 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30 марта 2016 г. N 336 "Об утвержд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обходимого при оснащении общеобразовательных организаций в целях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лизации мероприятий по содействию созданию в субъектах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 (исходя</w:t>
      </w:r>
      <w:proofErr w:type="gramEnd"/>
      <w:r>
        <w:rPr>
          <w:sz w:val="28"/>
          <w:szCs w:val="28"/>
        </w:rPr>
        <w:t xml:space="preserve"> из прогнозируемой потребности) новых мест в общеобраз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вательных организациях, критериев его формирования и требований к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циональному оснащению, а также норматива стоимости оснащения одного места обучающегося указанными средствами обучения и воспитания". Оснащению кабинета Физики посвящен подраздел 18 раздела 2 перечня, представленный в Приложение 3.</w:t>
      </w:r>
    </w:p>
    <w:p w:rsidR="00D32AEC" w:rsidRDefault="00D32AEC" w:rsidP="000152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7C8" w:rsidRPr="003A4C15" w:rsidRDefault="00F90D21" w:rsidP="000152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Организация образовательного процесса на ступени</w:t>
      </w:r>
    </w:p>
    <w:p w:rsidR="0069699F" w:rsidRDefault="00F90D21" w:rsidP="000152BA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физики в 9 классах школ в соответствии с ФК ГОС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ществляется без изменений.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по физике в соответствии с ФГОС ООО, следует обратить внимание на то, в вариантах учебного плана, приведенных в примерной основной образовательной программе ООО (П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 ООО), размещенной в федеральном реестре образовательных программ учебный предмет физика включен в обязательную часть и на его изучение выделяется 7 часов за весь курс ООО, а в 9 классе учебная нагрузка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вариантам учебного плана составляет 3 часа в неделю, что в некоторых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организациях может потребовать коррекции рабочих программ.</w:t>
      </w:r>
    </w:p>
    <w:p w:rsidR="0069699F" w:rsidRDefault="00F90D21" w:rsidP="000152BA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Вариант № 1</w:t>
      </w:r>
    </w:p>
    <w:p w:rsidR="0069699F" w:rsidRDefault="00F90D21" w:rsidP="000152B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Примерный недельный учебный план основного общего образов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 xml:space="preserve">ния </w:t>
      </w:r>
    </w:p>
    <w:p w:rsidR="0069699F" w:rsidRDefault="00F90D21" w:rsidP="000152B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(минимальный в расчете на 5267 часов за весь уровень образов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ния)</w:t>
      </w:r>
    </w:p>
    <w:tbl>
      <w:tblPr>
        <w:tblW w:w="950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718"/>
        <w:gridCol w:w="2531"/>
        <w:gridCol w:w="9"/>
        <w:gridCol w:w="660"/>
        <w:gridCol w:w="661"/>
        <w:gridCol w:w="15"/>
        <w:gridCol w:w="717"/>
        <w:gridCol w:w="746"/>
        <w:gridCol w:w="529"/>
        <w:gridCol w:w="918"/>
      </w:tblGrid>
      <w:tr w:rsidR="0069699F">
        <w:trPr>
          <w:trHeight w:val="545"/>
          <w:jc w:val="center"/>
        </w:trPr>
        <w:tc>
          <w:tcPr>
            <w:tcW w:w="27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сти</w:t>
            </w:r>
          </w:p>
        </w:tc>
        <w:tc>
          <w:tcPr>
            <w:tcW w:w="254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</w:p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</w:p>
          <w:p w:rsidR="0069699F" w:rsidRDefault="00F90D21" w:rsidP="000152B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424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69699F">
        <w:trPr>
          <w:trHeight w:val="317"/>
          <w:jc w:val="center"/>
        </w:trPr>
        <w:tc>
          <w:tcPr>
            <w:tcW w:w="27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7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69699F">
        <w:trPr>
          <w:trHeight w:val="315"/>
          <w:jc w:val="center"/>
        </w:trPr>
        <w:tc>
          <w:tcPr>
            <w:tcW w:w="52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Обязатель</w:t>
            </w:r>
            <w:bookmarkStart w:id="3" w:name="_GoBack"/>
            <w:bookmarkEnd w:id="3"/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ная часть</w:t>
            </w:r>
          </w:p>
        </w:tc>
        <w:tc>
          <w:tcPr>
            <w:tcW w:w="425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9699F">
        <w:trPr>
          <w:trHeight w:val="181"/>
          <w:jc w:val="center"/>
        </w:trPr>
        <w:tc>
          <w:tcPr>
            <w:tcW w:w="2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Естественнонаучные предметы</w:t>
            </w:r>
          </w:p>
        </w:tc>
        <w:tc>
          <w:tcPr>
            <w:tcW w:w="25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Физика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69699F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69699F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</w:tbl>
    <w:p w:rsidR="0069699F" w:rsidRDefault="0069699F" w:rsidP="000152B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9699F" w:rsidRDefault="00F90D21" w:rsidP="000152BA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Вариант № 2</w:t>
      </w:r>
    </w:p>
    <w:p w:rsidR="0069699F" w:rsidRDefault="00F90D21" w:rsidP="000152B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Примерный недельный учебный план основного общего образов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ния (максимальный в расчете на 6020 часов за весь уровень образов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ния)</w:t>
      </w:r>
    </w:p>
    <w:tbl>
      <w:tblPr>
        <w:tblW w:w="950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768"/>
        <w:gridCol w:w="2482"/>
        <w:gridCol w:w="510"/>
        <w:gridCol w:w="45"/>
        <w:gridCol w:w="552"/>
        <w:gridCol w:w="159"/>
        <w:gridCol w:w="616"/>
        <w:gridCol w:w="181"/>
        <w:gridCol w:w="488"/>
        <w:gridCol w:w="258"/>
        <w:gridCol w:w="359"/>
        <w:gridCol w:w="168"/>
        <w:gridCol w:w="918"/>
      </w:tblGrid>
      <w:tr w:rsidR="0069699F">
        <w:trPr>
          <w:trHeight w:val="921"/>
          <w:jc w:val="center"/>
        </w:trPr>
        <w:tc>
          <w:tcPr>
            <w:tcW w:w="27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сти</w:t>
            </w:r>
          </w:p>
        </w:tc>
        <w:tc>
          <w:tcPr>
            <w:tcW w:w="248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</w:p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</w:p>
          <w:p w:rsidR="0069699F" w:rsidRDefault="00F90D21" w:rsidP="000152B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4254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69699F">
        <w:trPr>
          <w:trHeight w:val="511"/>
          <w:jc w:val="center"/>
        </w:trPr>
        <w:tc>
          <w:tcPr>
            <w:tcW w:w="27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7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5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69699F">
        <w:trPr>
          <w:trHeight w:val="315"/>
          <w:jc w:val="center"/>
        </w:trPr>
        <w:tc>
          <w:tcPr>
            <w:tcW w:w="52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4254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9699F">
        <w:trPr>
          <w:trHeight w:val="181"/>
          <w:jc w:val="center"/>
        </w:trPr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Естественно-научные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предметы</w:t>
            </w:r>
          </w:p>
        </w:tc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Физика</w:t>
            </w:r>
          </w:p>
        </w:tc>
        <w:tc>
          <w:tcPr>
            <w:tcW w:w="5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69699F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69699F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6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0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</w:tbl>
    <w:p w:rsidR="0069699F" w:rsidRDefault="00F90D21" w:rsidP="000152BA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Вариант № 3</w:t>
      </w:r>
    </w:p>
    <w:p w:rsidR="0069699F" w:rsidRDefault="00F90D21" w:rsidP="000152B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Примерный недельный учебный план основного общего образов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ния</w:t>
      </w:r>
    </w:p>
    <w:p w:rsidR="0069699F" w:rsidRDefault="00F90D21" w:rsidP="000152B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(второй иностранный язык)</w:t>
      </w:r>
    </w:p>
    <w:tbl>
      <w:tblPr>
        <w:tblW w:w="971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679"/>
        <w:gridCol w:w="2812"/>
        <w:gridCol w:w="577"/>
        <w:gridCol w:w="598"/>
        <w:gridCol w:w="711"/>
        <w:gridCol w:w="850"/>
        <w:gridCol w:w="573"/>
        <w:gridCol w:w="917"/>
      </w:tblGrid>
      <w:tr w:rsidR="0069699F">
        <w:trPr>
          <w:trHeight w:val="469"/>
          <w:jc w:val="center"/>
        </w:trPr>
        <w:tc>
          <w:tcPr>
            <w:tcW w:w="26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сти</w:t>
            </w:r>
          </w:p>
        </w:tc>
        <w:tc>
          <w:tcPr>
            <w:tcW w:w="28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</w:p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</w:p>
          <w:p w:rsidR="0069699F" w:rsidRDefault="00F90D21" w:rsidP="000152B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422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69699F">
        <w:trPr>
          <w:trHeight w:val="561"/>
          <w:jc w:val="center"/>
        </w:trPr>
        <w:tc>
          <w:tcPr>
            <w:tcW w:w="26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69699F">
        <w:trPr>
          <w:trHeight w:val="315"/>
          <w:jc w:val="center"/>
        </w:trPr>
        <w:tc>
          <w:tcPr>
            <w:tcW w:w="54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422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69699F" w:rsidP="000152B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9699F">
        <w:trPr>
          <w:trHeight w:val="181"/>
          <w:jc w:val="center"/>
        </w:trPr>
        <w:tc>
          <w:tcPr>
            <w:tcW w:w="2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Естественно-научные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предметы</w:t>
            </w:r>
          </w:p>
        </w:tc>
        <w:tc>
          <w:tcPr>
            <w:tcW w:w="2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9699F" w:rsidRDefault="00F90D21" w:rsidP="000152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Физика</w:t>
            </w:r>
          </w:p>
        </w:tc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69699F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69699F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69699F" w:rsidRDefault="00F90D21" w:rsidP="000152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</w:tbl>
    <w:p w:rsidR="0069699F" w:rsidRDefault="0069699F" w:rsidP="000152BA">
      <w:pPr>
        <w:spacing w:line="240" w:lineRule="auto"/>
      </w:pPr>
    </w:p>
    <w:p w:rsidR="0069699F" w:rsidRPr="005D37C8" w:rsidRDefault="00F90D21" w:rsidP="000152BA">
      <w:pPr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Письмом Департамента </w:t>
      </w:r>
      <w:r>
        <w:rPr>
          <w:rFonts w:ascii="Times New Roman" w:hAnsi="Times New Roman" w:cs="Times New Roman"/>
          <w:sz w:val="28"/>
          <w:szCs w:val="28"/>
        </w:rPr>
        <w:t>образования Ярославской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ласти № 24-3707-16 от 02.08.2016г. </w:t>
      </w:r>
      <w:r w:rsidRPr="005D37C8">
        <w:rPr>
          <w:rFonts w:ascii="Times New Roman" w:hAnsi="Times New Roman" w:cs="Times New Roman"/>
          <w:sz w:val="28"/>
          <w:szCs w:val="28"/>
        </w:rPr>
        <w:t>«</w:t>
      </w:r>
      <w:r w:rsidRPr="005D37C8">
        <w:rPr>
          <w:rFonts w:ascii="Times New Roman" w:hAnsi="Times New Roman" w:cs="Times New Roman"/>
          <w:sz w:val="28"/>
          <w:szCs w:val="28"/>
        </w:rPr>
        <w:fldChar w:fldCharType="begin" w:fldLock="1"/>
      </w:r>
      <w:r w:rsidRPr="005D37C8">
        <w:rPr>
          <w:rFonts w:ascii="Times New Roman" w:hAnsi="Times New Roman" w:cs="Times New Roman"/>
          <w:sz w:val="28"/>
          <w:szCs w:val="28"/>
        </w:rPr>
        <w:instrText>DOCPROPERTY "Заголовок"</w:instrText>
      </w:r>
      <w:r w:rsidRPr="005D37C8">
        <w:rPr>
          <w:rFonts w:ascii="Times New Roman" w:hAnsi="Times New Roman" w:cs="Times New Roman"/>
          <w:sz w:val="28"/>
          <w:szCs w:val="28"/>
        </w:rPr>
        <w:fldChar w:fldCharType="separate"/>
      </w:r>
      <w:r w:rsidRPr="005D37C8">
        <w:rPr>
          <w:rFonts w:ascii="Times New Roman" w:hAnsi="Times New Roman" w:cs="Times New Roman"/>
          <w:sz w:val="28"/>
          <w:szCs w:val="28"/>
        </w:rPr>
        <w:t>Об образовательной деятельности в 2016-2017 учебном году</w:t>
      </w:r>
      <w:r w:rsidRPr="005D37C8">
        <w:rPr>
          <w:rFonts w:ascii="Times New Roman" w:hAnsi="Times New Roman" w:cs="Times New Roman"/>
          <w:sz w:val="28"/>
          <w:szCs w:val="28"/>
        </w:rPr>
        <w:fldChar w:fldCharType="end"/>
      </w:r>
      <w:r w:rsidRPr="005D3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[4], к</w:t>
      </w:r>
      <w:r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 xml:space="preserve"> началу учебного года рабочие программы должны быть приведены в соответствие с утверждёнными изменениями и содержать следующее:</w:t>
      </w:r>
    </w:p>
    <w:p w:rsidR="0069699F" w:rsidRDefault="00F90D21" w:rsidP="000152BA">
      <w:pPr>
        <w:spacing w:line="240" w:lineRule="auto"/>
      </w:pPr>
      <w:r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«- планируемые результаты освоения учебного предмета;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left="8" w:firstLine="431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содержание учебного предмета;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left="8" w:firstLine="431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тематическое планирование с указанием количества часов, отводимых на освоение каждой темы.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350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Отбор содержания рабочих программ учебных предметов, курсов должен обеспечивать достижение планируемых результатов освоения основной о</w:t>
      </w:r>
      <w:r>
        <w:rPr>
          <w:rFonts w:eastAsia="yandex-sans"/>
          <w:sz w:val="28"/>
          <w:szCs w:val="28"/>
          <w:shd w:val="clear" w:color="auto" w:fill="FFFFFF"/>
        </w:rPr>
        <w:t>б</w:t>
      </w:r>
      <w:r>
        <w:rPr>
          <w:rFonts w:eastAsia="yandex-sans"/>
          <w:sz w:val="28"/>
          <w:szCs w:val="28"/>
          <w:shd w:val="clear" w:color="auto" w:fill="FFFFFF"/>
        </w:rPr>
        <w:t>разовательной программы (ООП).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350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При формировании ООП в части составления рабочих программ учебных предметов, курсов рекомендуем организациям, осуществляющим образов</w:t>
      </w:r>
      <w:r>
        <w:rPr>
          <w:rFonts w:eastAsia="yandex-sans"/>
          <w:sz w:val="28"/>
          <w:szCs w:val="28"/>
          <w:shd w:val="clear" w:color="auto" w:fill="FFFFFF"/>
        </w:rPr>
        <w:t>а</w:t>
      </w:r>
      <w:r>
        <w:rPr>
          <w:rFonts w:eastAsia="yandex-sans"/>
          <w:sz w:val="28"/>
          <w:szCs w:val="28"/>
          <w:shd w:val="clear" w:color="auto" w:fill="FFFFFF"/>
        </w:rPr>
        <w:t>тельную деятельность, руководствоваться следующим: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350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рабочая программа учебного предмета, курса составляется на весь но</w:t>
      </w:r>
      <w:r>
        <w:rPr>
          <w:rFonts w:eastAsia="yandex-sans"/>
          <w:sz w:val="28"/>
          <w:szCs w:val="28"/>
          <w:shd w:val="clear" w:color="auto" w:fill="FFFFFF"/>
        </w:rPr>
        <w:t>р</w:t>
      </w:r>
      <w:r>
        <w:rPr>
          <w:rFonts w:eastAsia="yandex-sans"/>
          <w:sz w:val="28"/>
          <w:szCs w:val="28"/>
          <w:shd w:val="clear" w:color="auto" w:fill="FFFFFF"/>
        </w:rPr>
        <w:t>мативный срок</w:t>
      </w:r>
      <w:r>
        <w:rPr>
          <w:rStyle w:val="apple-converted-space"/>
          <w:rFonts w:eastAsia="yandex-sans"/>
          <w:sz w:val="28"/>
          <w:szCs w:val="28"/>
          <w:shd w:val="clear" w:color="auto" w:fill="FFFFFF"/>
        </w:rPr>
        <w:t> </w:t>
      </w:r>
      <w:r>
        <w:rPr>
          <w:rFonts w:eastAsia="yandex-sans"/>
          <w:sz w:val="28"/>
          <w:szCs w:val="28"/>
          <w:shd w:val="clear" w:color="auto" w:fill="FFFFFF"/>
        </w:rPr>
        <w:t>её</w:t>
      </w:r>
      <w:r>
        <w:rPr>
          <w:rStyle w:val="apple-converted-space"/>
          <w:rFonts w:eastAsia="yandex-sans"/>
          <w:sz w:val="28"/>
          <w:szCs w:val="28"/>
          <w:shd w:val="clear" w:color="auto" w:fill="FFFFFF"/>
        </w:rPr>
        <w:t> </w:t>
      </w:r>
      <w:r>
        <w:rPr>
          <w:rFonts w:eastAsia="yandex-sans"/>
          <w:sz w:val="28"/>
          <w:szCs w:val="28"/>
          <w:shd w:val="clear" w:color="auto" w:fill="FFFFFF"/>
        </w:rPr>
        <w:t>освоения, определённый учебным планом;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350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lastRenderedPageBreak/>
        <w:t>- планируемые результаты освоения учебного предмета, курса включают в себя три группы результатов (предметные, личностные и метапредметные);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350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содержание учебного предмета, курса и планируемые результаты осво</w:t>
      </w:r>
      <w:r>
        <w:rPr>
          <w:rFonts w:eastAsia="yandex-sans"/>
          <w:sz w:val="28"/>
          <w:szCs w:val="28"/>
          <w:shd w:val="clear" w:color="auto" w:fill="FFFFFF"/>
        </w:rPr>
        <w:t>е</w:t>
      </w:r>
      <w:r>
        <w:rPr>
          <w:rFonts w:eastAsia="yandex-sans"/>
          <w:sz w:val="28"/>
          <w:szCs w:val="28"/>
          <w:shd w:val="clear" w:color="auto" w:fill="FFFFFF"/>
        </w:rPr>
        <w:t>ния учебного предмета, курса закрепляются в рабочей программе по каждому году обучения;</w:t>
      </w:r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350"/>
        <w:jc w:val="both"/>
        <w:rPr>
          <w:rFonts w:eastAsia="yandex-sans"/>
          <w:sz w:val="28"/>
          <w:szCs w:val="28"/>
          <w:highlight w:val="white"/>
        </w:rPr>
      </w:pPr>
      <w:r>
        <w:rPr>
          <w:rFonts w:eastAsia="yandex-sans"/>
          <w:sz w:val="28"/>
          <w:szCs w:val="28"/>
          <w:shd w:val="clear" w:color="auto" w:fill="FFFFFF"/>
        </w:rPr>
        <w:t>- поурочное распределение изучаемого материала (тематическое планир</w:t>
      </w:r>
      <w:r>
        <w:rPr>
          <w:rFonts w:eastAsia="yandex-sans"/>
          <w:sz w:val="28"/>
          <w:szCs w:val="28"/>
          <w:shd w:val="clear" w:color="auto" w:fill="FFFFFF"/>
        </w:rPr>
        <w:t>о</w:t>
      </w:r>
      <w:r>
        <w:rPr>
          <w:rFonts w:eastAsia="yandex-sans"/>
          <w:sz w:val="28"/>
          <w:szCs w:val="28"/>
          <w:shd w:val="clear" w:color="auto" w:fill="FFFFFF"/>
        </w:rPr>
        <w:t>вание с указанием количества часов, отводимых на освоение каждой темы) составляется учителем в соответствии с содержанием учебного предмета, курса, при этом указываются и оценочные материалы</w:t>
      </w:r>
      <w:proofErr w:type="gramStart"/>
      <w:r>
        <w:rPr>
          <w:rFonts w:eastAsia="yandex-sans"/>
          <w:sz w:val="28"/>
          <w:szCs w:val="28"/>
          <w:shd w:val="clear" w:color="auto" w:fill="FFFFFF"/>
        </w:rPr>
        <w:t>.»</w:t>
      </w:r>
      <w:proofErr w:type="gramEnd"/>
    </w:p>
    <w:p w:rsidR="0069699F" w:rsidRDefault="00F90D21" w:rsidP="000152BA">
      <w:pPr>
        <w:pStyle w:val="aff5"/>
        <w:shd w:val="clear" w:color="auto" w:fill="FFFFFF"/>
        <w:spacing w:beforeAutospacing="0" w:after="0" w:afterAutospacing="0"/>
        <w:ind w:firstLine="708"/>
        <w:jc w:val="both"/>
        <w:rPr>
          <w:rFonts w:eastAsia="yandex-sans"/>
          <w:sz w:val="28"/>
          <w:szCs w:val="28"/>
          <w:highlight w:val="white"/>
        </w:rPr>
      </w:pPr>
      <w:proofErr w:type="gramStart"/>
      <w:r>
        <w:rPr>
          <w:rFonts w:eastAsia="yandex-sans"/>
          <w:sz w:val="28"/>
          <w:szCs w:val="28"/>
          <w:shd w:val="clear" w:color="auto" w:fill="FFFFFF"/>
        </w:rPr>
        <w:t>Исходя из вышесказанного можно дать</w:t>
      </w:r>
      <w:proofErr w:type="gramEnd"/>
      <w:r>
        <w:rPr>
          <w:rFonts w:eastAsia="yandex-sans"/>
          <w:sz w:val="28"/>
          <w:szCs w:val="28"/>
          <w:shd w:val="clear" w:color="auto" w:fill="FFFFFF"/>
        </w:rPr>
        <w:t xml:space="preserve"> некоторые пояснения:</w:t>
      </w:r>
    </w:p>
    <w:p w:rsidR="0069699F" w:rsidRDefault="00F90D21" w:rsidP="000152BA">
      <w:pPr>
        <w:pStyle w:val="aff5"/>
        <w:numPr>
          <w:ilvl w:val="0"/>
          <w:numId w:val="2"/>
        </w:numPr>
        <w:shd w:val="clear" w:color="auto" w:fill="FFFFFF"/>
        <w:spacing w:beforeAutospacing="0" w:after="0" w:afterAutospacing="0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</w:rPr>
        <w:t>Коррекция рабочих программ требуется только в случае, если в программу не включены какие-либо из обязательных разделов или их содержание не соответствует приведенным рекомендац</w:t>
      </w:r>
      <w:r>
        <w:rPr>
          <w:rFonts w:eastAsia="yandex-sans"/>
          <w:sz w:val="28"/>
          <w:szCs w:val="28"/>
        </w:rPr>
        <w:t>и</w:t>
      </w:r>
      <w:r>
        <w:rPr>
          <w:rFonts w:eastAsia="yandex-sans"/>
          <w:sz w:val="28"/>
          <w:szCs w:val="28"/>
        </w:rPr>
        <w:t>ям;</w:t>
      </w:r>
    </w:p>
    <w:p w:rsidR="0069699F" w:rsidRDefault="00F90D21" w:rsidP="000152BA">
      <w:pPr>
        <w:pStyle w:val="aff5"/>
        <w:numPr>
          <w:ilvl w:val="0"/>
          <w:numId w:val="2"/>
        </w:numPr>
        <w:shd w:val="clear" w:color="auto" w:fill="FFFFFF"/>
        <w:spacing w:beforeAutospacing="0" w:after="0" w:afterAutospacing="0"/>
        <w:jc w:val="both"/>
        <w:rPr>
          <w:rFonts w:eastAsia="yandex-sans"/>
          <w:sz w:val="28"/>
          <w:szCs w:val="28"/>
        </w:rPr>
      </w:pPr>
      <w:proofErr w:type="gramStart"/>
      <w:r>
        <w:rPr>
          <w:rFonts w:eastAsia="yandex-sans"/>
          <w:sz w:val="28"/>
          <w:szCs w:val="28"/>
        </w:rPr>
        <w:t>При разработке оценочных материалов следует обратить вним</w:t>
      </w:r>
      <w:r>
        <w:rPr>
          <w:rFonts w:eastAsia="yandex-sans"/>
          <w:sz w:val="28"/>
          <w:szCs w:val="28"/>
        </w:rPr>
        <w:t>а</w:t>
      </w:r>
      <w:r>
        <w:rPr>
          <w:rFonts w:eastAsia="yandex-sans"/>
          <w:sz w:val="28"/>
          <w:szCs w:val="28"/>
        </w:rPr>
        <w:t>ние на тот факт, что согласно разделу «Система оценки планир</w:t>
      </w:r>
      <w:r>
        <w:rPr>
          <w:rFonts w:eastAsia="yandex-sans"/>
          <w:sz w:val="28"/>
          <w:szCs w:val="28"/>
        </w:rPr>
        <w:t>у</w:t>
      </w:r>
      <w:r>
        <w:rPr>
          <w:rFonts w:eastAsia="yandex-sans"/>
          <w:sz w:val="28"/>
          <w:szCs w:val="28"/>
        </w:rPr>
        <w:t>емых образовательных результатов» примерной основной обр</w:t>
      </w:r>
      <w:r>
        <w:rPr>
          <w:rFonts w:eastAsia="yandex-sans"/>
          <w:sz w:val="28"/>
          <w:szCs w:val="28"/>
        </w:rPr>
        <w:t>а</w:t>
      </w:r>
      <w:r>
        <w:rPr>
          <w:rFonts w:eastAsia="yandex-sans"/>
          <w:sz w:val="28"/>
          <w:szCs w:val="28"/>
        </w:rPr>
        <w:t>зовательной программы ООО, о</w:t>
      </w:r>
      <w:r>
        <w:rPr>
          <w:rFonts w:eastAsia="@Arial Unicode MS"/>
          <w:sz w:val="28"/>
          <w:szCs w:val="28"/>
        </w:rPr>
        <w:t>собенности оценки по отдельн</w:t>
      </w:r>
      <w:r>
        <w:rPr>
          <w:rFonts w:eastAsia="@Arial Unicode MS"/>
          <w:sz w:val="28"/>
          <w:szCs w:val="28"/>
        </w:rPr>
        <w:t>о</w:t>
      </w:r>
      <w:r>
        <w:rPr>
          <w:rFonts w:eastAsia="@Arial Unicode MS"/>
          <w:sz w:val="28"/>
          <w:szCs w:val="28"/>
        </w:rPr>
        <w:t>му предмету включают список планируемых результатов, треб</w:t>
      </w:r>
      <w:r>
        <w:rPr>
          <w:rFonts w:eastAsia="@Arial Unicode MS"/>
          <w:sz w:val="28"/>
          <w:szCs w:val="28"/>
        </w:rPr>
        <w:t>о</w:t>
      </w:r>
      <w:r>
        <w:rPr>
          <w:rFonts w:eastAsia="@Arial Unicode MS"/>
          <w:sz w:val="28"/>
          <w:szCs w:val="28"/>
        </w:rPr>
        <w:t>вания к выставлению отметок за промежуточную аттестацию и график контрольных мероприятий и  фиксируются в приложении к образовательной программе, которая утверждается педагогич</w:t>
      </w:r>
      <w:r>
        <w:rPr>
          <w:rFonts w:eastAsia="@Arial Unicode MS"/>
          <w:sz w:val="28"/>
          <w:szCs w:val="28"/>
        </w:rPr>
        <w:t>е</w:t>
      </w:r>
      <w:r>
        <w:rPr>
          <w:rFonts w:eastAsia="@Arial Unicode MS"/>
          <w:sz w:val="28"/>
          <w:szCs w:val="28"/>
        </w:rPr>
        <w:t>ским советом образовательной организации и доводится до св</w:t>
      </w:r>
      <w:r>
        <w:rPr>
          <w:rFonts w:eastAsia="@Arial Unicode MS"/>
          <w:sz w:val="28"/>
          <w:szCs w:val="28"/>
        </w:rPr>
        <w:t>е</w:t>
      </w:r>
      <w:r>
        <w:rPr>
          <w:rFonts w:eastAsia="@Arial Unicode MS"/>
          <w:sz w:val="28"/>
          <w:szCs w:val="28"/>
        </w:rPr>
        <w:t>дения</w:t>
      </w:r>
      <w:proofErr w:type="gramEnd"/>
      <w:r>
        <w:rPr>
          <w:rFonts w:eastAsia="@Arial Unicode MS"/>
          <w:sz w:val="28"/>
          <w:szCs w:val="28"/>
        </w:rPr>
        <w:t xml:space="preserve"> учащихся и их родителей (законных представителей).</w:t>
      </w:r>
    </w:p>
    <w:p w:rsidR="0069699F" w:rsidRDefault="00F90D21" w:rsidP="000152BA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составлении рабочих программ по физике следует также обратить внимание на необходимость выполнения всех необходимых лабораторных работ.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ПООП ООО указаны планируемые результаты, достижение которых возможно только путем выполнения лабораторных работ: перечень физич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величин, которые необходимо научиться определять путем прямых или косвенных измерений, перечень опытов </w:t>
      </w:r>
      <w:r>
        <w:rPr>
          <w:rFonts w:ascii="Times New Roman" w:eastAsia="Calibri" w:hAnsi="Times New Roman" w:cs="Times New Roman"/>
          <w:sz w:val="28"/>
          <w:szCs w:val="28"/>
        </w:rPr>
        <w:t>по исследованию физических явл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ний или физических свойств тел, которые необходимо уметь выполнять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ученик должен распознавать проблемы, которые можно решить при помощи физических методов исследования; интерпретировать результ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ты наблюдений и опытов, понимать роль эксперимента в получении научной информации, анализировать ситуации практико-ориентированного характера, узнавать в них проявление изученных физических явлений или закономерн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стей и применять имеющиеся знания для их объяснения. Также в ПООП ООО указано, что выпускник должен понимать принципы действия машин, приборов и технических устройств, условия их безопасного использования в повседневной жизни.</w:t>
      </w:r>
    </w:p>
    <w:p w:rsidR="0069699F" w:rsidRDefault="00F90D21" w:rsidP="000152BA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на проверку экспериментальных навыков включены в ГИА по программам основного общего образования, а задания ГИА по программам среднего общего образования предполагают постановку мысленного эксп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римента. Максимальное количество баллов за экспериментальное задание в ГИА в форме ОГЭ составляет 10% максимального первичного балла. </w:t>
      </w:r>
    </w:p>
    <w:p w:rsidR="0069699F" w:rsidRDefault="00F90D21" w:rsidP="000152BA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Наибольшие затруднения при выполнении экспериментального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вызывают следующие действия: </w:t>
      </w:r>
    </w:p>
    <w:p w:rsidR="0069699F" w:rsidRDefault="00F90D21" w:rsidP="000152BA">
      <w:pPr>
        <w:pStyle w:val="aff7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организация эксперимента - необходимо четко выполнить име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 то задание, которое приложено к экзаменационному варианту, причем, формулировка задания может отличаться от формул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ровки подобного задания, выполненного в процессе обучения и подготовки к экзамену;</w:t>
      </w:r>
    </w:p>
    <w:p w:rsidR="0069699F" w:rsidRDefault="00F90D21" w:rsidP="000152BA">
      <w:pPr>
        <w:pStyle w:val="aff7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проведение эксперимента – некоторые учащиеся принимают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шение на экзамене выполнить задание без постановки экспер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мента (фактически решают расчетную задачу), при этом баллы за задание не начисляются;</w:t>
      </w:r>
    </w:p>
    <w:p w:rsidR="0069699F" w:rsidRDefault="00F90D21" w:rsidP="000152BA">
      <w:pPr>
        <w:pStyle w:val="aff7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выполнение рисунка установки – необходимо тренировать этот навык при текущем выполнении лабораторных работ;</w:t>
      </w:r>
    </w:p>
    <w:p w:rsidR="0069699F" w:rsidRDefault="00F90D21" w:rsidP="000152BA">
      <w:pPr>
        <w:pStyle w:val="aff7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правильное осуществление прямых измерений - погрешность 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мерения не должна превышать значение, указанное в задании, иначе баллы за выполнение задания не начисляются.</w:t>
      </w:r>
    </w:p>
    <w:p w:rsidR="0069699F" w:rsidRDefault="0069699F" w:rsidP="00015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99F" w:rsidRDefault="00F90D21" w:rsidP="000152BA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Организация образовательного процесса в соответствии с  ФГОС СОО</w:t>
      </w:r>
    </w:p>
    <w:p w:rsidR="0069699F" w:rsidRDefault="00F90D21" w:rsidP="000152BA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реализации ФГОС СОО в 2017-18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переходят в 10 классах 5 п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лотных школ Ярославской области. Данный процесс должен быть нормати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но оформлен.</w:t>
      </w:r>
    </w:p>
    <w:p w:rsidR="0069699F" w:rsidRDefault="00F90D21" w:rsidP="000152BA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разработке программы по физике ориентирами являются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примерная основная образовательная программа среднего общего образования, разм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щенная в федеральном реестре общеобразовательных программ (далее П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ОП СОО)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а также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организации для ступени СОО. </w:t>
      </w:r>
    </w:p>
    <w:p w:rsidR="0069699F" w:rsidRDefault="00F90D21" w:rsidP="000152BA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Структура ПООП СОО в целом не отличается от структуры ПООП ООО. Выделено три группы планируемых образовательных результатов: личностные, метапредметные и предметные. Результаты сформулированы на двух уровнях: «Выпускник научится» и «Выпускник получит возможность научиться». Преподавание учебного предмета «Физика» ведется, по выбору обучающихся, на базовом или углубленном уровне. Уровни предполагают различное содержание и различные планируемые предметные результаты. Таким образом, в программе представлены четыре группы результатов: «В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пускник научится – базовый уровень», «Выпускник получит возможность научиться – базовый уровень», «Выпускник научится – углубленный ур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вень», «Выпускник получит возможность научиться – углубленный ур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вень». </w:t>
      </w:r>
    </w:p>
    <w:p w:rsidR="0069699F" w:rsidRDefault="00F90D21" w:rsidP="000152BA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и в основном общем образовании, группа результатов «Выпускник научится» представляет собой результаты, достижение которых обеспечив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ется учителем в отношении всех обучающихся, выбравших данный уровень обучения. Группа результатов «Выпускник получит возможность научиться» обеспечивается учителем в отношении части наиболее мотивированных 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способных обучающихся, выбравших данный уровень обучения. При ко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троле качества образования группа заданий, ориентированных на оценку 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стижения планируемых результатов из блока «Выпускник получит возмо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ность научиться», </w:t>
      </w:r>
      <w:r>
        <w:rPr>
          <w:rFonts w:ascii="Times New Roman" w:eastAsia="Calibri" w:hAnsi="Times New Roman" w:cs="Times New Roman"/>
          <w:bCs/>
          <w:sz w:val="28"/>
          <w:szCs w:val="28"/>
        </w:rPr>
        <w:t>может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включаться в материалы блока «Выпускник научи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ся». Это позволит предоставить возможность обучающимся продемонстр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ровать овладение качественно иным уровнем достижений и выявлять дин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мику роста численности наиболее подготовленных обучающихся. 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Принципиальным отличием результатов базового уровня от результатов углубленного уровня является их целевая направленность. Результаты базового уровня ориентированы на общую функциональную грамотность, получение компетентностей для повседневной жизни и общего развития. Эта группа результатов предполагает: 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понимание предмета, ключевых вопросов и основных составляющих элементов изучаемой предметной области, что обеспечивается не за счет заучивания определений и правил, а посредством моделирования и постановки проблемных вопросов культуры, характерных для данной предметной области;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умение решать основные практические задачи, характерные для использования методов и инструментария данной предметной области;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осознание рамок изучаемой предметной области, ограниченности методов и инструментов, типичных связей с некоторыми другими областями знания. 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eastAsia="Calibri" w:hAnsi="Times New Roman" w:cs="Times New Roman"/>
          <w:b/>
          <w:sz w:val="28"/>
          <w:szCs w:val="28"/>
        </w:rPr>
        <w:t>углубленного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уровня ориентированы на получение компетентностей для последующей профессиональной деятельности, как в рамках данной предметной области, так и в смежных с ней областях. Эта группа результатов предполагает: 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 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умение решать как некоторые практические, так и основные теоретические задачи, характерные для использования методов и инструментария данной предметной области;</w:t>
      </w:r>
    </w:p>
    <w:p w:rsidR="0069699F" w:rsidRDefault="00F90D21" w:rsidP="000152B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наличие представлений о данной предметной области как целостной теории (совокупности теорий), об основных связях с иными смежными областями знаний. </w:t>
      </w:r>
    </w:p>
    <w:p w:rsidR="0069699F" w:rsidRDefault="00F90D21" w:rsidP="000152BA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Примерные программы учебных предметов построены таким образом, что предметные результаты базового уровня, относящиеся к разделу «Выпускник получит возможность научиться», в основном соответствуют предметным результатам раздела «Выпускник научится» на углубленном уровне, что говорит о преемственности при построении учебных курсов.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Кроме планируемых предметных результатов, для учебного предмета «Физика» в ПООП СОО приведены: общая характеристика учебного предм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та, его место в учебном плане, ценностные ориентиры учебного содержания.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 учебного предмета представлено отдельно для базового и углубленного уровней, для каждого уровня выделено обязательное и вари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тивное содержание. Кроме того, приведен обширный список лабораторных работ для проведения прямых, косвенных измерений, наблюдения явлений, исследований и проверки гипотез, конструирование технических устройств, при этом предполагается, что учитель сам отбирает лабораторные работы, необходимые для изучения предмета на соответствующем уровне (базовом или углубленном). Перечень предлагаемых лабораторных работ представлен в </w:t>
      </w:r>
      <w:r w:rsidR="005D37C8">
        <w:rPr>
          <w:rFonts w:ascii="Times New Roman" w:eastAsia="Calibri" w:hAnsi="Times New Roman" w:cs="Times New Roman"/>
          <w:sz w:val="28"/>
          <w:szCs w:val="28"/>
          <w:lang w:val="en-US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Приложении 2.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Организационный раздел ПООП СОО предполагает изучение физики на базовом уровне в объеме 140 часов (2 года по 2 часа в неделю), на углу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ленном в объеме 350 часов (2 года по 5 часов в неделю).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Уровень изучения физики определяется профилем класса, а также запросами и предпочтениями учащихся. При формировании учебного плана необходимо учесть професс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ональные интересы учащихся и предварительный выбор ими выпускных э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>заменов. В Методических рекомендациях ФИПИ прямо указывается, что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число участников ЕГЭ по физике не имеют возможности 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ценного изучения курса физики профильного уровня с учебной нагрузкой не менее 5 часов в неделю. КИМ ЕГЭ по физике в целом, а особенно задания высокого уровня сложности строятся исходя из предположения, что учащи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изучал физику на профильном уровне».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Структура рабочей программы, зафиксированная в ФГОС СОО, не 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личается от структуры, представленной в ФГОС ООО, и содержит те же ра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делы.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процессе преподавания предмета «Физика» необходимо способств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вать достижению не только предметных, но и метапредметных и личностных результатов образовательного процесса, реализуя разнообразные способы д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ятельности учащихся.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Следует заметить, что учебный план СОО предполагает выделение времени на реализацию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индивидуального проекта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а в ПООП СОО указаны предпочтительные направления проектной и учебно-исследовательской де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тельности учащихся.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Еще одной возможностью для углубления знаний по физике для мот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вированных учащихся является внеурочная деятельность, которая может осуществляться как после уроков, так и в каникулярное время, при этом о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ганизация экскурсий осуществляется в соответствии с профилем обучения. Внеурочная деятельность в каникулярное время может осуществляться в рамках тематических программ. </w:t>
      </w:r>
    </w:p>
    <w:p w:rsidR="0069699F" w:rsidRDefault="0069699F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699F" w:rsidRDefault="00F90D21" w:rsidP="000152BA">
      <w:pPr>
        <w:spacing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Государственная итоговая аттестация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2016/17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уч.г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. учащиеся проходили государственную итоговую атт</w:t>
      </w: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>
        <w:rPr>
          <w:rFonts w:ascii="Times New Roman" w:eastAsia="Calibri" w:hAnsi="Times New Roman" w:cs="Times New Roman"/>
          <w:bCs/>
          <w:sz w:val="28"/>
          <w:szCs w:val="28"/>
        </w:rPr>
        <w:t>стацию в форме ЕГЭ, ОГЭ, ГВЭ. Новым видом контроля знаний учащихся с 2017 года  стали всероссийские проверочные работы (ВПР).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ВПР по физике пишут учащиеся, которые не участвуют в ГИА в форме ЕГЭ или ГВЭ. На сайте Федерального института педагогических измерений (ФИПИ) опубликовано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описание ВПР</w:t>
      </w:r>
      <w:r>
        <w:rPr>
          <w:rFonts w:ascii="Times New Roman" w:hAnsi="Times New Roman" w:cs="Times New Roman"/>
          <w:sz w:val="28"/>
          <w:szCs w:val="28"/>
        </w:rPr>
        <w:t>, включающее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Кодификатор элементов содержания и требований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уровню подготовки выпускников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ных организаций для проведения ВПР,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ВПР, который дает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ление о структуре, количестве и форме заданий, уровне их сложности и </w:t>
      </w:r>
      <w:proofErr w:type="gramStart"/>
      <w:r>
        <w:rPr>
          <w:rStyle w:val="a6"/>
          <w:rFonts w:ascii="Times New Roman" w:hAnsi="Times New Roman" w:cs="Times New Roman"/>
          <w:b w:val="0"/>
          <w:sz w:val="28"/>
          <w:szCs w:val="28"/>
        </w:rPr>
        <w:t>отв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ты</w:t>
      </w:r>
      <w:proofErr w:type="gramEnd"/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и критерии</w:t>
      </w:r>
      <w:r>
        <w:rPr>
          <w:rFonts w:ascii="Times New Roman" w:hAnsi="Times New Roman" w:cs="Times New Roman"/>
          <w:sz w:val="28"/>
          <w:szCs w:val="28"/>
        </w:rPr>
        <w:t xml:space="preserve"> оценивания к образцу проверочной работы.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Кодификаторы  составлены на основе Федерального компонента 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дарственных стандартов основного общего и среднего (полного) общего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 для изучения предмета на базовом уровне. В описании ВПР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держатся сведения о распределении заданий в работе по блокам содержания и проверяемым способам действий, о системе оценивания отдельных заданий и работы в целом.</w:t>
      </w:r>
    </w:p>
    <w:p w:rsidR="0043496E" w:rsidRDefault="0043496E" w:rsidP="000152B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ВПР относятся к процедурам независимой оценки качества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 проведению которых посвящен отдельный раздел данного методическ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письма.</w:t>
      </w:r>
    </w:p>
    <w:p w:rsidR="0069699F" w:rsidRDefault="00F90D21" w:rsidP="000152B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Ряд категорий учащихся сдает ГИА в форме ГВЭ. К этой категории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носятся учащиеся, проходящие обучение в воспитательных заведениях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крытого типа, учреждениях пенитенциарной системы, а также учащиеся с ограниченными возможностями здоровья. Экзамен может проводиться как в устной, так и в письменной форме, в зависимости от возможностей 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ника. Материалы для ГВЭ также расположены на сайте ФИПИ и включают: спецификацию, образцы экзаменационных материалов, сборники тренир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вочных материалов разных форм и уровней сложности с аналогичными ГВЭ заданиями.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обратить внимание на ряд причин, приводящих к снижению образовательных результатов ГИА по физике. Результаты ГИА свидетел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ствуют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недостатке учебного времени на изучение физики для большинства учащихся. Как показывает практика, физика в образовательных организациях изучается преимущественно на базовом уровне в объеме 2 часа в неделю, что с одной стороны позволяет освоить все элементы содержания в соответствии с кодификатором, но не позволяет сформировать сложные виды деятельн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в том числе освоить решение задач, входящих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 ГИА.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Также результаты свидетельствуют о недостаточной читательской гр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>
        <w:rPr>
          <w:rFonts w:ascii="Times New Roman" w:eastAsia="Calibri" w:hAnsi="Times New Roman" w:cs="Times New Roman"/>
          <w:bCs/>
          <w:sz w:val="28"/>
          <w:szCs w:val="28"/>
        </w:rPr>
        <w:t>мотности учащихся. Это приводит к неверному прочтению и трактовке усл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>вий задач и, как следствие, выполнение задания не в соответствии с услов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>ем.</w:t>
      </w:r>
    </w:p>
    <w:p w:rsidR="00BF04F4" w:rsidRPr="00BF04F4" w:rsidRDefault="00BF04F4" w:rsidP="000152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04F4">
        <w:rPr>
          <w:rFonts w:ascii="Times New Roman" w:eastAsia="Calibri" w:hAnsi="Times New Roman" w:cs="Times New Roman"/>
          <w:b/>
          <w:sz w:val="28"/>
          <w:szCs w:val="28"/>
        </w:rPr>
        <w:t>Иные процедуры внешней оценки качества образования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К иным процедурам внешней оценки качества образования относится независимая оценка качества подготовки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, включающая след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ющие процедуры: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Международные исследования качества образования;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Национальные исследования качества образования (НИКО);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Всероссийские проверочные работы (ВПР);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4.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Оценка качества подготовки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на региональном уровне. 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Нормативно-правовой базой независимой оценки качества </w:t>
      </w:r>
      <w:proofErr w:type="spellStart"/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образова-ния</w:t>
      </w:r>
      <w:proofErr w:type="spellEnd"/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является ст. 95 273-ФЗ (в ред. Федерального закона от 21.07.2014 N 256-ФЗ).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К международным исследованиям качества образования относятся международные сравнительные исследования: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TIMMS (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Trends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Mathematics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and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Science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Study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) – сравнение к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чества математического и естественнонаучного образования в начальной и основной школе (4 и 8 класс), проводится один раз в 4 года, в последний раз проводилось в 2015 г.; 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PISA (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Programme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for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International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Student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Assessment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) – оценка грамотности школьников и умения применять знания на практике (подростки в возрасте 15 лет), проводится один раз в три года, в последний раз провод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лось в 2015 г.;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PIRLS (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The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Progress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International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Reading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Literacy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Study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) - ме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дународное исследование качества чтения и понимания текста для учащихся начальной школы, проводится один раз в 5 лет, в последний раз проводилось в 2016 г.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Цель международных исследований – сравнение систем образования различных стран с целью почерпнуть полезный опыт в формировании кл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чевых компетенций. Результаты международных сравнительных исследов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ний стали одним из оснований, обусловивших необходимость разработки и внедрения современных образовательных стандартов в РФ.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Национальные исследования качества образования (НИКО) это общ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российская программа по оценке качества среднего образования, начатая в 2014 году по инициативе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Рособрнадзора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. Исследования проводятся в целях развития единого образовательного пространства в Российской Федерации, совершенствования общероссийской системы оценки качества образования.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Процедура включает проведение диагностической работы и анкетир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вания. Результаты исследований могут быть использованы ОО, муниципал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ными и региональными органами исполнительной власти, осуществляющими государственное управление в сфере образования, для анализа текущего 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стояния системы образования и формирования программ её развития. 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>гласно концепции НИКО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, не предусмотрено использование результатов ук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занных исследований для оценки деятельности ОО, учителей, муниципал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ных и региональных органов исполнительной власти, осуществляющих гос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дарственное управление в сфере образования.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Обсуждение результатов исследований и перспективных направлений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развития системы оценки качества образования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проводится ежегодно в ра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ках межрегиональных конференций по оценке качества образования.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По результатам проекта НИКО создан открытый банк заданий для пр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ведения процедур оц</w:t>
      </w:r>
      <w:r>
        <w:rPr>
          <w:rFonts w:ascii="Times New Roman" w:eastAsia="Calibri" w:hAnsi="Times New Roman" w:cs="Times New Roman"/>
          <w:bCs/>
          <w:sz w:val="28"/>
          <w:szCs w:val="28"/>
        </w:rPr>
        <w:t>енки, аналогичных проектным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. Использование матери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лов открытого банка возможно при планировании диагностических и ко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трольных процедур в образовательной организации.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НИКО по </w:t>
      </w:r>
      <w:r w:rsidR="0043496E">
        <w:rPr>
          <w:rFonts w:ascii="Times New Roman" w:eastAsia="Calibri" w:hAnsi="Times New Roman" w:cs="Times New Roman"/>
          <w:bCs/>
          <w:sz w:val="28"/>
          <w:szCs w:val="28"/>
        </w:rPr>
        <w:t>физике пока не планируется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Всероссийские проверочные работы на текущий год регламентируются приказом Министерства образования и науки «О проведении мониторинга кач</w:t>
      </w:r>
      <w:r w:rsidR="0043496E">
        <w:rPr>
          <w:rFonts w:ascii="Times New Roman" w:eastAsia="Calibri" w:hAnsi="Times New Roman" w:cs="Times New Roman"/>
          <w:bCs/>
          <w:sz w:val="28"/>
          <w:szCs w:val="28"/>
        </w:rPr>
        <w:t>ества образования»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, работы проводятся через систему «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Статград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».  В настоящий момент все работы проводятся в режиме апробации. Материалы по проведению ВПР, в том числе образцы работ, ра</w:t>
      </w:r>
      <w:r w:rsidR="0043496E">
        <w:rPr>
          <w:rFonts w:ascii="Times New Roman" w:eastAsia="Calibri" w:hAnsi="Times New Roman" w:cs="Times New Roman"/>
          <w:bCs/>
          <w:sz w:val="28"/>
          <w:szCs w:val="28"/>
        </w:rPr>
        <w:t>змещены на сайте «</w:t>
      </w:r>
      <w:proofErr w:type="spellStart"/>
      <w:r w:rsidR="0043496E">
        <w:rPr>
          <w:rFonts w:ascii="Times New Roman" w:eastAsia="Calibri" w:hAnsi="Times New Roman" w:cs="Times New Roman"/>
          <w:bCs/>
          <w:sz w:val="28"/>
          <w:szCs w:val="28"/>
        </w:rPr>
        <w:t>Статград</w:t>
      </w:r>
      <w:proofErr w:type="spellEnd"/>
      <w:r w:rsidR="0043496E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43496E">
        <w:rPr>
          <w:rFonts w:ascii="Times New Roman" w:eastAsia="Calibri" w:hAnsi="Times New Roman" w:cs="Times New Roman"/>
          <w:bCs/>
          <w:sz w:val="28"/>
          <w:szCs w:val="28"/>
        </w:rPr>
        <w:t xml:space="preserve"> на официальном ресурсе ВПР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3496E" w:rsidRPr="00BF04F4" w:rsidRDefault="0043496E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ВПР по физике в 11 классах в режиме апробации проведены 25 апреля 2017 г.</w:t>
      </w:r>
    </w:p>
    <w:p w:rsidR="00BF04F4" w:rsidRP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Официальный портал ЕГЭ сообщает, что в 2018 году планируется пр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ведение ВПР по</w:t>
      </w:r>
      <w:r w:rsidR="0043496E">
        <w:rPr>
          <w:rFonts w:ascii="Times New Roman" w:eastAsia="Calibri" w:hAnsi="Times New Roman" w:cs="Times New Roman"/>
          <w:bCs/>
          <w:sz w:val="28"/>
          <w:szCs w:val="28"/>
        </w:rPr>
        <w:t xml:space="preserve"> физике в 11 классах. Материалы для подготовки размещены на сайте ФИПИ: </w:t>
      </w:r>
      <w:hyperlink r:id="rId20" w:history="1">
        <w:r w:rsidR="0043496E" w:rsidRPr="00804B43">
          <w:rPr>
            <w:rStyle w:val="affd"/>
            <w:rFonts w:ascii="Times New Roman" w:eastAsia="Calibri" w:hAnsi="Times New Roman" w:cs="Times New Roman"/>
            <w:bCs/>
            <w:sz w:val="28"/>
            <w:szCs w:val="28"/>
          </w:rPr>
          <w:t>http://www.fipi.ru/vpr</w:t>
        </w:r>
      </w:hyperlink>
      <w:r w:rsidRPr="00BF04F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9699F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Нормативно-правовая база по оценке качества подготовки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обучающи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ся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на региональном уровне размещена на сайте Центра оценки и контроля качества </w:t>
      </w:r>
      <w:r w:rsidR="0043496E">
        <w:rPr>
          <w:rFonts w:ascii="Times New Roman" w:eastAsia="Calibri" w:hAnsi="Times New Roman" w:cs="Times New Roman"/>
          <w:bCs/>
          <w:sz w:val="28"/>
          <w:szCs w:val="28"/>
        </w:rPr>
        <w:t>образования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F04F4" w:rsidRDefault="00BF04F4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9699F" w:rsidRDefault="00F90D21" w:rsidP="000152BA">
      <w:pPr>
        <w:spacing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Разработка концепции модернизации содержания и технологий препод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>
        <w:rPr>
          <w:rFonts w:ascii="Times New Roman" w:eastAsia="Calibri" w:hAnsi="Times New Roman" w:cs="Times New Roman"/>
          <w:b/>
          <w:sz w:val="28"/>
          <w:szCs w:val="28"/>
        </w:rPr>
        <w:t>вания предметной области «Естественнонаучные предметы»</w:t>
      </w:r>
    </w:p>
    <w:p w:rsidR="0069699F" w:rsidRDefault="00F90D21" w:rsidP="000152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Новым инструментом обновления содержания образования призваны стать предметные концепции модернизации содержания и технологий преп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давания отдельных предметных областей. Разработка такой концепции для области «Естественнонаучные предметы» ведется в настоящее время. Ко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цепция состоит из трех частей по наименованию учебных предметов: Биол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гия, Физика и Химия.</w:t>
      </w:r>
    </w:p>
    <w:p w:rsidR="00BB3BAC" w:rsidRDefault="00F90D21" w:rsidP="000152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настоящее время ведется обсуждение текстов концепций. Ознак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миться с текстом концепции можно на сайте, посвященном ее обсуждению:</w:t>
      </w:r>
    </w:p>
    <w:p w:rsidR="0069699F" w:rsidRDefault="000152BA" w:rsidP="000152BA">
      <w:pPr>
        <w:tabs>
          <w:tab w:val="left" w:pos="1134"/>
        </w:tabs>
        <w:spacing w:after="0" w:line="240" w:lineRule="auto"/>
        <w:ind w:firstLine="709"/>
        <w:jc w:val="both"/>
      </w:pPr>
      <w:hyperlink r:id="rId21">
        <w:r w:rsidR="00F90D21">
          <w:rPr>
            <w:rStyle w:val="-"/>
            <w:rFonts w:ascii="Times New Roman" w:hAnsi="Times New Roman" w:cs="Times New Roman"/>
            <w:sz w:val="28"/>
            <w:szCs w:val="28"/>
          </w:rPr>
          <w:t>http://www.predmetconcept.ru/public/f48/download/Proekt_nauchno-obosnovannoj_koncepcii_modernizacii_Fizika.pdf</w:t>
        </w:r>
      </w:hyperlink>
      <w:r w:rsidR="00F90D21">
        <w:rPr>
          <w:rFonts w:ascii="Times New Roman" w:hAnsi="Times New Roman" w:cs="Times New Roman"/>
          <w:sz w:val="28"/>
          <w:szCs w:val="28"/>
        </w:rPr>
        <w:t>. Обсуждение ведется в фор</w:t>
      </w:r>
      <w:r w:rsidR="00F90D21">
        <w:rPr>
          <w:rFonts w:ascii="Times New Roman" w:hAnsi="Times New Roman" w:cs="Times New Roman"/>
          <w:sz w:val="28"/>
          <w:szCs w:val="28"/>
        </w:rPr>
        <w:t>у</w:t>
      </w:r>
      <w:r w:rsidR="00F90D21">
        <w:rPr>
          <w:rFonts w:ascii="Times New Roman" w:hAnsi="Times New Roman" w:cs="Times New Roman"/>
          <w:sz w:val="28"/>
          <w:szCs w:val="28"/>
        </w:rPr>
        <w:t xml:space="preserve">ме: </w:t>
      </w:r>
      <w:hyperlink r:id="rId22">
        <w:r w:rsidR="00F90D21">
          <w:rPr>
            <w:rStyle w:val="-"/>
            <w:rFonts w:ascii="Times New Roman" w:hAnsi="Times New Roman" w:cs="Times New Roman"/>
            <w:sz w:val="28"/>
            <w:szCs w:val="28"/>
          </w:rPr>
          <w:t>http://www.predmetconcept.ru/forums/one/id/1</w:t>
        </w:r>
      </w:hyperlink>
      <w:r w:rsidR="00F90D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Основные моменты содержания концепции приведены ниже.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концепции указано, что в</w:t>
      </w:r>
      <w:r>
        <w:rPr>
          <w:rFonts w:ascii="Times New Roman" w:eastAsia="SimSun" w:hAnsi="Times New Roman" w:cs="Times New Roman"/>
          <w:sz w:val="28"/>
          <w:szCs w:val="28"/>
        </w:rPr>
        <w:t xml:space="preserve"> соответствии с Примерными основными образовательными программами начального общего, основного общего и среднего общего образования содержание образования, относящиеся к обл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 xml:space="preserve">сти физики, реализуется в рамках следующих учебных предметов: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− «Окружающий мир» в 1-4 классах;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− «Физика» в 7-9 классах;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− «Естествознание» в 10-11 классах (базовый уровень);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− «Физика» в 10-11 классах (базовый уровень);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− «Физика» в 10-11 классах (углубленный уровень).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− «Астрономия» в 11 классах (планируется введение как отдельного предмета).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 основе рассмотрения результатов выполнения ЕГЭ и сделан вывод о том, что почти три четверти выпускников выполняют лишь задания базового уровня, что говорит о слабой подготовке большинства выпускников, прете</w:t>
      </w:r>
      <w:r>
        <w:rPr>
          <w:rFonts w:ascii="Times New Roman" w:eastAsia="SimSun" w:hAnsi="Times New Roman" w:cs="Times New Roman"/>
          <w:sz w:val="28"/>
          <w:szCs w:val="28"/>
        </w:rPr>
        <w:t>н</w:t>
      </w:r>
      <w:r>
        <w:rPr>
          <w:rFonts w:ascii="Times New Roman" w:eastAsia="SimSun" w:hAnsi="Times New Roman" w:cs="Times New Roman"/>
          <w:sz w:val="28"/>
          <w:szCs w:val="28"/>
        </w:rPr>
        <w:lastRenderedPageBreak/>
        <w:t>дующих на обучение в технических вузах. На протяжении последних трех лет нет положительной динамики в изучении предмета. Низкие результаты говорят о том, что в большинстве школ нет возможности полноценного из</w:t>
      </w:r>
      <w:r>
        <w:rPr>
          <w:rFonts w:ascii="Times New Roman" w:eastAsia="SimSun" w:hAnsi="Times New Roman" w:cs="Times New Roman"/>
          <w:sz w:val="28"/>
          <w:szCs w:val="28"/>
        </w:rPr>
        <w:t>у</w:t>
      </w:r>
      <w:r>
        <w:rPr>
          <w:rFonts w:ascii="Times New Roman" w:eastAsia="SimSun" w:hAnsi="Times New Roman" w:cs="Times New Roman"/>
          <w:sz w:val="28"/>
          <w:szCs w:val="28"/>
        </w:rPr>
        <w:t>чения учебного предмета с учебной нагрузкой не менее 5 часов в неделю. Есть существенные недостатки при проведении лабораторных работ на р</w:t>
      </w:r>
      <w:r>
        <w:rPr>
          <w:rFonts w:ascii="Times New Roman" w:eastAsia="SimSun" w:hAnsi="Times New Roman" w:cs="Times New Roman"/>
          <w:sz w:val="28"/>
          <w:szCs w:val="28"/>
        </w:rPr>
        <w:t>е</w:t>
      </w:r>
      <w:r>
        <w:rPr>
          <w:rFonts w:ascii="Times New Roman" w:eastAsia="SimSun" w:hAnsi="Times New Roman" w:cs="Times New Roman"/>
          <w:sz w:val="28"/>
          <w:szCs w:val="28"/>
        </w:rPr>
        <w:t>альном оборудовании.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Отмечено, что в соответствии с результатами </w:t>
      </w:r>
      <w:r>
        <w:rPr>
          <w:rFonts w:ascii="Times New Roman" w:eastAsia="SimSun" w:hAnsi="Times New Roman" w:cs="Times New Roman"/>
          <w:sz w:val="28"/>
          <w:szCs w:val="28"/>
          <w:lang w:val="en-US"/>
        </w:rPr>
        <w:t>TIMSS</w:t>
      </w:r>
      <w:r>
        <w:rPr>
          <w:rFonts w:ascii="Times New Roman" w:eastAsia="SimSun" w:hAnsi="Times New Roman" w:cs="Times New Roman"/>
          <w:sz w:val="28"/>
          <w:szCs w:val="28"/>
        </w:rPr>
        <w:t xml:space="preserve"> 2015 года уст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>новлен существенный рост естественнонаучных знаний учащихся 4-х кла</w:t>
      </w:r>
      <w:r>
        <w:rPr>
          <w:rFonts w:ascii="Times New Roman" w:eastAsia="SimSun" w:hAnsi="Times New Roman" w:cs="Times New Roman"/>
          <w:sz w:val="28"/>
          <w:szCs w:val="28"/>
        </w:rPr>
        <w:t>с</w:t>
      </w:r>
      <w:r>
        <w:rPr>
          <w:rFonts w:ascii="Times New Roman" w:eastAsia="SimSun" w:hAnsi="Times New Roman" w:cs="Times New Roman"/>
          <w:sz w:val="28"/>
          <w:szCs w:val="28"/>
        </w:rPr>
        <w:t>сов по сравнению с 2011 годом, при этом улучшения у учеников 8-х классов не зафиксировано. Есть существенные недостатки в умении учащихся пров</w:t>
      </w:r>
      <w:r>
        <w:rPr>
          <w:rFonts w:ascii="Times New Roman" w:eastAsia="SimSun" w:hAnsi="Times New Roman" w:cs="Times New Roman"/>
          <w:sz w:val="28"/>
          <w:szCs w:val="28"/>
        </w:rPr>
        <w:t>е</w:t>
      </w:r>
      <w:r>
        <w:rPr>
          <w:rFonts w:ascii="Times New Roman" w:eastAsia="SimSun" w:hAnsi="Times New Roman" w:cs="Times New Roman"/>
          <w:sz w:val="28"/>
          <w:szCs w:val="28"/>
        </w:rPr>
        <w:t xml:space="preserve">сти элементарные исследования.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en-US"/>
        </w:rPr>
        <w:t>TIMSS</w:t>
      </w:r>
      <w:r>
        <w:rPr>
          <w:rFonts w:ascii="Times New Roman" w:eastAsia="SimSun" w:hAnsi="Times New Roman" w:cs="Times New Roman"/>
          <w:sz w:val="28"/>
          <w:szCs w:val="28"/>
        </w:rPr>
        <w:t xml:space="preserve"> отмечает недостаточную насыще</w:t>
      </w:r>
      <w:r>
        <w:rPr>
          <w:rFonts w:ascii="Times New Roman" w:eastAsia="SimSun" w:hAnsi="Times New Roman" w:cs="Times New Roman"/>
          <w:sz w:val="28"/>
          <w:szCs w:val="28"/>
        </w:rPr>
        <w:t>н</w:t>
      </w:r>
      <w:r>
        <w:rPr>
          <w:rFonts w:ascii="Times New Roman" w:eastAsia="SimSun" w:hAnsi="Times New Roman" w:cs="Times New Roman"/>
          <w:sz w:val="28"/>
          <w:szCs w:val="28"/>
        </w:rPr>
        <w:t>ность заданиями, формирующими сложные умения строить логически свя</w:t>
      </w:r>
      <w:r>
        <w:rPr>
          <w:rFonts w:ascii="Times New Roman" w:eastAsia="SimSun" w:hAnsi="Times New Roman" w:cs="Times New Roman"/>
          <w:sz w:val="28"/>
          <w:szCs w:val="28"/>
        </w:rPr>
        <w:t>з</w:t>
      </w:r>
      <w:r>
        <w:rPr>
          <w:rFonts w:ascii="Times New Roman" w:eastAsia="SimSun" w:hAnsi="Times New Roman" w:cs="Times New Roman"/>
          <w:sz w:val="28"/>
          <w:szCs w:val="28"/>
        </w:rPr>
        <w:t>ные рассуждения, объяснять результаты опытов, самостоятельно выдвигать гипотезы и проводить исследования</w:t>
      </w:r>
      <w:r>
        <w:rPr>
          <w:rFonts w:ascii="SimSun" w:eastAsia="SimSun" w:hAnsi="SimSun" w:cs="SimSu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8"/>
          <w:szCs w:val="28"/>
        </w:rPr>
        <w:t>11-е классы показывают устойчивую негативную динамику, кроме учащихся, обучавшихся по профильной пр</w:t>
      </w:r>
      <w:r>
        <w:rPr>
          <w:rFonts w:ascii="Times New Roman" w:eastAsia="SimSun" w:hAnsi="Times New Roman" w:cs="Times New Roman"/>
          <w:sz w:val="28"/>
          <w:szCs w:val="28"/>
        </w:rPr>
        <w:t>о</w:t>
      </w:r>
      <w:r>
        <w:rPr>
          <w:rFonts w:ascii="Times New Roman" w:eastAsia="SimSun" w:hAnsi="Times New Roman" w:cs="Times New Roman"/>
          <w:sz w:val="28"/>
          <w:szCs w:val="28"/>
        </w:rPr>
        <w:t>грамме.</w:t>
      </w:r>
      <w:proofErr w:type="gramEnd"/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По результатам исследования </w:t>
      </w:r>
      <w:r>
        <w:rPr>
          <w:rFonts w:ascii="Times New Roman" w:eastAsia="SimSun" w:hAnsi="Times New Roman" w:cs="Times New Roman"/>
          <w:sz w:val="28"/>
          <w:szCs w:val="28"/>
          <w:lang w:val="en-US"/>
        </w:rPr>
        <w:t>PISA</w:t>
      </w:r>
      <w:r>
        <w:rPr>
          <w:rFonts w:ascii="Times New Roman" w:eastAsia="SimSun" w:hAnsi="Times New Roman" w:cs="Times New Roman"/>
          <w:sz w:val="28"/>
          <w:szCs w:val="28"/>
        </w:rPr>
        <w:t xml:space="preserve"> наблюдается стабильность с р</w:t>
      </w:r>
      <w:r>
        <w:rPr>
          <w:rFonts w:ascii="Times New Roman" w:eastAsia="SimSun" w:hAnsi="Times New Roman" w:cs="Times New Roman"/>
          <w:sz w:val="28"/>
          <w:szCs w:val="28"/>
        </w:rPr>
        <w:t>е</w:t>
      </w:r>
      <w:r>
        <w:rPr>
          <w:rFonts w:ascii="Times New Roman" w:eastAsia="SimSun" w:hAnsi="Times New Roman" w:cs="Times New Roman"/>
          <w:sz w:val="28"/>
          <w:szCs w:val="28"/>
        </w:rPr>
        <w:t xml:space="preserve">зультатами ниже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средних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международных. Наибольшие затруднения у уч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>щихся возникают при выполнении заданий на применение методов ест</w:t>
      </w:r>
      <w:r>
        <w:rPr>
          <w:rFonts w:ascii="Times New Roman" w:eastAsia="SimSun" w:hAnsi="Times New Roman" w:cs="Times New Roman"/>
          <w:sz w:val="28"/>
          <w:szCs w:val="28"/>
        </w:rPr>
        <w:t>е</w:t>
      </w:r>
      <w:r>
        <w:rPr>
          <w:rFonts w:ascii="Times New Roman" w:eastAsia="SimSun" w:hAnsi="Times New Roman" w:cs="Times New Roman"/>
          <w:sz w:val="28"/>
          <w:szCs w:val="28"/>
        </w:rPr>
        <w:t>ственнонаучного исследования. Заметно отставание и при выполнении зад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>ний на научное объяснение явлений, а также на интерпретацию данных и и</w:t>
      </w:r>
      <w:r>
        <w:rPr>
          <w:rFonts w:ascii="Times New Roman" w:eastAsia="SimSun" w:hAnsi="Times New Roman" w:cs="Times New Roman"/>
          <w:sz w:val="28"/>
          <w:szCs w:val="28"/>
        </w:rPr>
        <w:t>с</w:t>
      </w:r>
      <w:r>
        <w:rPr>
          <w:rFonts w:ascii="Times New Roman" w:eastAsia="SimSun" w:hAnsi="Times New Roman" w:cs="Times New Roman"/>
          <w:sz w:val="28"/>
          <w:szCs w:val="28"/>
        </w:rPr>
        <w:t>пользование научных доказатель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>я получения выводов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Результаты международных олимпиад свидетельствуют о высоком уровне организации работы с одаренными детьми.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В Концепции определены цели и задачи изучения физики на уровнях основного общего образования и среднего общего образования, а также предметные,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деятельностные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содержательные линии предмета, выделены приоритетные методы преподавания физики. Отмечены также требования к оборудованию, которое может быть как аналоговым, так и цифровым для проведения необходимых демонстраций, лабораторных р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>бот и исследований. Отмечена возможность введения экспериментальной ч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>сти в ЕГЭ по физике. Обозначены основные виды и формы учебной деятел</w:t>
      </w:r>
      <w:r>
        <w:rPr>
          <w:rFonts w:ascii="Times New Roman" w:eastAsia="SimSun" w:hAnsi="Times New Roman" w:cs="Times New Roman"/>
          <w:sz w:val="28"/>
          <w:szCs w:val="28"/>
        </w:rPr>
        <w:t>ь</w:t>
      </w:r>
      <w:r>
        <w:rPr>
          <w:rFonts w:ascii="Times New Roman" w:eastAsia="SimSun" w:hAnsi="Times New Roman" w:cs="Times New Roman"/>
          <w:sz w:val="28"/>
          <w:szCs w:val="28"/>
        </w:rPr>
        <w:t>ности, отмечены три группы результатов по ПООП, выделены результаты, в которые наибольший вклад вносит изучение учебного предмета «Физика». Отмечено, что желательно разбить планируемые результаты, прописанные в стандарте, на годы обучения, что отражало бы динамику формирования сп</w:t>
      </w:r>
      <w:r>
        <w:rPr>
          <w:rFonts w:ascii="Times New Roman" w:eastAsia="SimSun" w:hAnsi="Times New Roman" w:cs="Times New Roman"/>
          <w:sz w:val="28"/>
          <w:szCs w:val="28"/>
        </w:rPr>
        <w:t>о</w:t>
      </w:r>
      <w:r>
        <w:rPr>
          <w:rFonts w:ascii="Times New Roman" w:eastAsia="SimSun" w:hAnsi="Times New Roman" w:cs="Times New Roman"/>
          <w:sz w:val="28"/>
          <w:szCs w:val="28"/>
        </w:rPr>
        <w:t>собов деятельности во время обучения.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Также отмечена необходимость разработки специального стандарта для учителей физики и выделения возможных индикаторов для оценки его де</w:t>
      </w:r>
      <w:r>
        <w:rPr>
          <w:rFonts w:ascii="Times New Roman" w:eastAsia="SimSun" w:hAnsi="Times New Roman" w:cs="Times New Roman"/>
          <w:sz w:val="28"/>
          <w:szCs w:val="28"/>
        </w:rPr>
        <w:t>я</w:t>
      </w:r>
      <w:r>
        <w:rPr>
          <w:rFonts w:ascii="Times New Roman" w:eastAsia="SimSun" w:hAnsi="Times New Roman" w:cs="Times New Roman"/>
          <w:sz w:val="28"/>
          <w:szCs w:val="28"/>
        </w:rPr>
        <w:t>тельности.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При анализе ситуации с учебниками физики сделан вывод, что п</w:t>
      </w:r>
      <w:r>
        <w:rPr>
          <w:rFonts w:ascii="Times New Roman" w:eastAsia="SimSun" w:hAnsi="Times New Roman" w:cs="Times New Roman"/>
          <w:sz w:val="28"/>
          <w:szCs w:val="28"/>
        </w:rPr>
        <w:t>о</w:t>
      </w:r>
      <w:r>
        <w:rPr>
          <w:rFonts w:ascii="Times New Roman" w:eastAsia="SimSun" w:hAnsi="Times New Roman" w:cs="Times New Roman"/>
          <w:sz w:val="28"/>
          <w:szCs w:val="28"/>
        </w:rPr>
        <w:t xml:space="preserve">скольку какие-либо исследования результативности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различным линиям учебников не проводились, то не представляется возможным дать обоснованные рекомендации по использованию каких-либо линий учебн</w:t>
      </w:r>
      <w:r>
        <w:rPr>
          <w:rFonts w:ascii="Times New Roman" w:eastAsia="SimSun" w:hAnsi="Times New Roman" w:cs="Times New Roman"/>
          <w:sz w:val="28"/>
          <w:szCs w:val="28"/>
        </w:rPr>
        <w:t>и</w:t>
      </w:r>
      <w:r>
        <w:rPr>
          <w:rFonts w:ascii="Times New Roman" w:eastAsia="SimSun" w:hAnsi="Times New Roman" w:cs="Times New Roman"/>
          <w:sz w:val="28"/>
          <w:szCs w:val="28"/>
        </w:rPr>
        <w:t>ков.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>Следует  обратить внимание на раздел Концепции, где кратко описаны технологии, наиболее эффективные в преподавании физики, а также выдв</w:t>
      </w:r>
      <w:r>
        <w:rPr>
          <w:rFonts w:ascii="Times New Roman" w:eastAsia="SimSun" w:hAnsi="Times New Roman" w:cs="Times New Roman"/>
          <w:sz w:val="28"/>
          <w:szCs w:val="28"/>
        </w:rPr>
        <w:t>и</w:t>
      </w:r>
      <w:r>
        <w:rPr>
          <w:rFonts w:ascii="Times New Roman" w:eastAsia="SimSun" w:hAnsi="Times New Roman" w:cs="Times New Roman"/>
          <w:sz w:val="28"/>
          <w:szCs w:val="28"/>
        </w:rPr>
        <w:t>нуты научно обоснованные предложения по модернизации содержания и технологий образовательной области «Естественнонаучные предметы. Физ</w:t>
      </w:r>
      <w:r>
        <w:rPr>
          <w:rFonts w:ascii="Times New Roman" w:eastAsia="SimSun" w:hAnsi="Times New Roman" w:cs="Times New Roman"/>
          <w:sz w:val="28"/>
          <w:szCs w:val="28"/>
        </w:rPr>
        <w:t>и</w:t>
      </w:r>
      <w:r>
        <w:rPr>
          <w:rFonts w:ascii="Times New Roman" w:eastAsia="SimSun" w:hAnsi="Times New Roman" w:cs="Times New Roman"/>
          <w:sz w:val="28"/>
          <w:szCs w:val="28"/>
        </w:rPr>
        <w:t xml:space="preserve">ка». 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Также представлен план внедрения Концепции, показатели и индик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>торы ее внедрения, а также Дорожная карта.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 текущем этапе важно принять участие в обсуждении текста Ко</w:t>
      </w:r>
      <w:r>
        <w:rPr>
          <w:rFonts w:ascii="Times New Roman" w:eastAsia="SimSun" w:hAnsi="Times New Roman" w:cs="Times New Roman"/>
          <w:sz w:val="28"/>
          <w:szCs w:val="28"/>
        </w:rPr>
        <w:t>н</w:t>
      </w:r>
      <w:r>
        <w:rPr>
          <w:rFonts w:ascii="Times New Roman" w:eastAsia="SimSun" w:hAnsi="Times New Roman" w:cs="Times New Roman"/>
          <w:sz w:val="28"/>
          <w:szCs w:val="28"/>
        </w:rPr>
        <w:t>цепции как можно большему количеству педагогов.</w:t>
      </w:r>
    </w:p>
    <w:p w:rsidR="0069699F" w:rsidRDefault="0069699F" w:rsidP="000152B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9699F" w:rsidRDefault="00F90D21" w:rsidP="000152BA">
      <w:pPr>
        <w:spacing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Памятные даты 2017-2018 учебного года</w:t>
      </w:r>
    </w:p>
    <w:p w:rsidR="0069699F" w:rsidRDefault="00F90D21" w:rsidP="000152BA">
      <w:pPr>
        <w:spacing w:line="240" w:lineRule="auto"/>
        <w:ind w:firstLine="68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следующем учебном году, в соответствии с Календарем образов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тельных событий, приуроченных к государственным и национальным праз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никам РФ, памятным событиям российской истории и культуры на 2017/2018 учебный год будут праздноваться следующие даты:</w:t>
      </w:r>
    </w:p>
    <w:p w:rsidR="0069699F" w:rsidRDefault="00F90D21" w:rsidP="000152BA">
      <w:pPr>
        <w:spacing w:line="240" w:lineRule="auto"/>
        <w:ind w:firstLine="680"/>
      </w:pPr>
      <w:r>
        <w:rPr>
          <w:rFonts w:ascii="Times New Roman" w:eastAsia="Calibri" w:hAnsi="Times New Roman" w:cs="Times New Roman"/>
          <w:sz w:val="28"/>
          <w:szCs w:val="28"/>
        </w:rPr>
        <w:t>1 октября — 60 лет со дня запуска 1 искусственного спутника Земли</w:t>
      </w:r>
    </w:p>
    <w:p w:rsidR="0069699F" w:rsidRDefault="00F90D21" w:rsidP="000152BA">
      <w:pPr>
        <w:spacing w:line="240" w:lineRule="auto"/>
        <w:ind w:firstLine="680"/>
      </w:pPr>
      <w:r>
        <w:rPr>
          <w:rFonts w:ascii="Times New Roman" w:eastAsia="Calibri" w:hAnsi="Times New Roman" w:cs="Times New Roman"/>
          <w:sz w:val="28"/>
          <w:szCs w:val="28"/>
        </w:rPr>
        <w:t>8 февраля — день Российской науки</w:t>
      </w:r>
    </w:p>
    <w:p w:rsidR="0069699F" w:rsidRDefault="00F90D21" w:rsidP="000152BA">
      <w:pPr>
        <w:spacing w:line="240" w:lineRule="auto"/>
        <w:ind w:firstLine="680"/>
      </w:pPr>
      <w:r>
        <w:rPr>
          <w:rFonts w:ascii="Times New Roman" w:eastAsia="Calibri" w:hAnsi="Times New Roman" w:cs="Times New Roman"/>
          <w:sz w:val="28"/>
          <w:szCs w:val="28"/>
        </w:rPr>
        <w:t>12 апреля — День космонавтики. Гагаринский урок «Космос — это мы».</w:t>
      </w:r>
    </w:p>
    <w:p w:rsidR="0069699F" w:rsidRDefault="00F90D21" w:rsidP="000152BA">
      <w:pPr>
        <w:spacing w:line="240" w:lineRule="auto"/>
        <w:ind w:firstLine="68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Кроме того, в соответствии с Законом Ярославской области от 26.12.2014 № 88-з "</w:t>
      </w:r>
      <w:hyperlink r:id="rId23" w:tgtFrame="_blank">
        <w:r>
          <w:rPr>
            <w:rStyle w:val="-"/>
            <w:rFonts w:ascii="Times New Roman" w:eastAsia="Calibri" w:hAnsi="Times New Roman" w:cs="Times New Roman"/>
            <w:sz w:val="28"/>
            <w:szCs w:val="28"/>
          </w:rPr>
          <w:t>О праздниках и памятных датах Ярославской области</w:t>
        </w:r>
      </w:hyperlink>
      <w:r>
        <w:rPr>
          <w:rFonts w:ascii="Times New Roman" w:eastAsia="Calibri" w:hAnsi="Times New Roman" w:cs="Times New Roman"/>
          <w:sz w:val="28"/>
          <w:szCs w:val="28"/>
        </w:rPr>
        <w:t>" в Ярославской области установлен праздник:</w:t>
      </w:r>
    </w:p>
    <w:p w:rsidR="0069699F" w:rsidRPr="00B17424" w:rsidRDefault="00F90D21" w:rsidP="000152BA">
      <w:pPr>
        <w:spacing w:line="240" w:lineRule="auto"/>
        <w:ind w:firstLine="68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16 июня — день полета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 космос первой женщины-космонавта В.В. 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B17424">
        <w:rPr>
          <w:rFonts w:ascii="Times New Roman" w:eastAsia="Calibri" w:hAnsi="Times New Roman" w:cs="Times New Roman"/>
          <w:color w:val="000000"/>
          <w:sz w:val="28"/>
          <w:szCs w:val="28"/>
        </w:rPr>
        <w:t>решковой.</w:t>
      </w:r>
    </w:p>
    <w:p w:rsidR="0069699F" w:rsidRPr="00EB00C6" w:rsidRDefault="00F90D21" w:rsidP="000152BA">
      <w:pPr>
        <w:spacing w:line="240" w:lineRule="auto"/>
        <w:ind w:firstLine="680"/>
        <w:jc w:val="both"/>
        <w:rPr>
          <w:color w:val="0066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 подготовки мероприятий ко Дню космонавтики можно воспольз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ваться методическими материалами по проведению образовательных соб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тий, расположенных на сайте Министерства образования и науки Российской Федерации по адресу:  </w:t>
      </w:r>
      <w:hyperlink r:id="rId24">
        <w:r w:rsidRPr="00EB00C6">
          <w:rPr>
            <w:rStyle w:val="-"/>
            <w:rFonts w:ascii="Times New Roman" w:eastAsia="Calibri" w:hAnsi="Times New Roman" w:cs="Times New Roman"/>
            <w:color w:val="0066FF"/>
            <w:sz w:val="28"/>
            <w:szCs w:val="28"/>
          </w:rPr>
          <w:t>http://fpu.edu.ru/vserossiyskiy-urok-/gagarinskiy-urok-kosmos--</w:t>
        </w:r>
        <w:proofErr w:type="spellStart"/>
        <w:r w:rsidRPr="00EB00C6">
          <w:rPr>
            <w:rStyle w:val="-"/>
            <w:rFonts w:ascii="Times New Roman" w:eastAsia="Calibri" w:hAnsi="Times New Roman" w:cs="Times New Roman"/>
            <w:color w:val="0066FF"/>
            <w:sz w:val="28"/>
            <w:szCs w:val="28"/>
          </w:rPr>
          <w:t>eto-my</w:t>
        </w:r>
        <w:proofErr w:type="spellEnd"/>
        <w:r w:rsidRPr="00EB00C6">
          <w:rPr>
            <w:rStyle w:val="-"/>
            <w:rFonts w:ascii="Times New Roman" w:eastAsia="Calibri" w:hAnsi="Times New Roman" w:cs="Times New Roman"/>
            <w:color w:val="0066FF"/>
            <w:sz w:val="28"/>
            <w:szCs w:val="28"/>
          </w:rPr>
          <w:t>/</w:t>
        </w:r>
      </w:hyperlink>
      <w:r w:rsidRPr="00EB00C6">
        <w:rPr>
          <w:rFonts w:ascii="Times New Roman" w:eastAsia="Calibri" w:hAnsi="Times New Roman" w:cs="Times New Roman"/>
          <w:color w:val="0066FF"/>
          <w:sz w:val="28"/>
          <w:szCs w:val="28"/>
        </w:rPr>
        <w:t xml:space="preserve"> </w:t>
      </w:r>
    </w:p>
    <w:p w:rsidR="0069699F" w:rsidRDefault="00F90D21" w:rsidP="000152BA">
      <w:pPr>
        <w:spacing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Преподавание астрономии на ступени среднего общего образования</w:t>
      </w:r>
    </w:p>
    <w:p w:rsidR="0069699F" w:rsidRDefault="00F90D21" w:rsidP="000152BA">
      <w:pPr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№ 506 от 7 июня 2017 года внесены изменения в ФК ГОС. В соответствии с приказом астрономия вводится в курс старшей школы как отдельный обязательный учебный предмет, прописаны цели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предмета, обязательный минимум содержания основных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тельных программ и требования к уровню подготовки выпускников. Именно этим содержанием и следует руководствоваться при составлении рабочих программ. </w:t>
      </w:r>
    </w:p>
    <w:p w:rsidR="0069699F" w:rsidRDefault="00F90D21" w:rsidP="000152BA">
      <w:pPr>
        <w:spacing w:line="24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Методических рекомендациях по введению учебного предмета «Ас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рономия»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обязательного для изучения на уровне среднего общего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указано, что изучение указанного предмета в 11 классах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организаций вводится с 2017/2018 учебного года по мере создания в ОО соответствующих условий, причем его изучение целесообразно в том случае, если ранее этот предмет преподавался в рамках вариативной части учебного плана ООП  СОО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Там же указано, что объем часов на изучение астрономии должен составлять не менее 35 часов за два года обучения.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заметить, что на сегодняшний момент нормативная база по преподаванию астрономии все еще недостаточна.</w:t>
      </w:r>
    </w:p>
    <w:p w:rsidR="0069699F" w:rsidRDefault="00F90D21" w:rsidP="000152BA">
      <w:pPr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часов для изучения астрономии, как и для других предм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тов, должно быть прописано в базисном учебном плане, изменения в который пока не вносились. </w:t>
      </w:r>
    </w:p>
    <w:p w:rsidR="0069699F" w:rsidRDefault="00F90D21" w:rsidP="000152BA">
      <w:pPr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изучения учебного материала необходим учет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 связей, спектр которых широк. Необходимо также предусмо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реть разнообразие деятельности учащихся, поскольку традиционная лекц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онная методика преподавания астрономии не дает результатов. Широк спектр сайтов, предлагающих астрономический и космический материал, выпущены многочисленные видеофильмы. Стандарт предполагает работу с бумажными и электронными картами звездного неба, различными астрон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мическими электронными материалами.</w:t>
      </w:r>
    </w:p>
    <w:p w:rsidR="0069699F" w:rsidRDefault="00F90D21" w:rsidP="000152BA">
      <w:pPr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введение ВПР по астрономии и внесение одного 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 астрономии в варианты ЕГЭ. Отдельного ЕГЭ по астрономии не предполагается.</w:t>
      </w:r>
    </w:p>
    <w:p w:rsidR="0069699F" w:rsidRDefault="00F90D21" w:rsidP="000152BA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Из учебно-методических комплектов по астрономии в данный момент в Федеральный перечень вход</w:t>
      </w:r>
      <w:r w:rsidR="007F7692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="007F7692">
        <w:rPr>
          <w:rFonts w:ascii="Times New Roman" w:eastAsia="Calibri" w:hAnsi="Times New Roman" w:cs="Times New Roman"/>
          <w:sz w:val="28"/>
          <w:szCs w:val="28"/>
        </w:rPr>
        <w:t>два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учебник</w:t>
      </w:r>
      <w:r w:rsidR="007F7692">
        <w:rPr>
          <w:rFonts w:ascii="Times New Roman" w:eastAsia="Calibri" w:hAnsi="Times New Roman" w:cs="Times New Roman"/>
          <w:sz w:val="28"/>
          <w:szCs w:val="28"/>
        </w:rPr>
        <w:t>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7692">
        <w:rPr>
          <w:rFonts w:ascii="Times New Roman" w:eastAsia="Calibri" w:hAnsi="Times New Roman" w:cs="Times New Roman"/>
          <w:sz w:val="28"/>
          <w:szCs w:val="28"/>
        </w:rPr>
        <w:t>э</w:t>
      </w:r>
      <w:r>
        <w:rPr>
          <w:rFonts w:ascii="Times New Roman" w:eastAsia="Calibri" w:hAnsi="Times New Roman" w:cs="Times New Roman"/>
          <w:sz w:val="28"/>
          <w:szCs w:val="28"/>
        </w:rPr>
        <w:t>то переработанный вариант широко известного учебника Б.А. Воронцова-Вельяминова «Астрономия, 11 класс»</w:t>
      </w:r>
      <w:r w:rsidR="007F7692">
        <w:rPr>
          <w:rFonts w:ascii="Times New Roman" w:eastAsia="Calibri" w:hAnsi="Times New Roman" w:cs="Times New Roman"/>
          <w:sz w:val="28"/>
          <w:szCs w:val="28"/>
        </w:rPr>
        <w:t xml:space="preserve"> (Дрофа)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7692">
        <w:rPr>
          <w:rFonts w:ascii="Times New Roman" w:eastAsia="Calibri" w:hAnsi="Times New Roman" w:cs="Times New Roman"/>
          <w:sz w:val="28"/>
          <w:szCs w:val="28"/>
        </w:rPr>
        <w:t>и новый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учебник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Чаругина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В.М., «Астрономия, 10-11 кла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сы» (Сферы, Просвещение). Подготовлены и другие учебники. Ко всем ко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плектам предлагается методическая поддержка. </w:t>
      </w:r>
    </w:p>
    <w:p w:rsidR="0069699F" w:rsidRDefault="00F90D21" w:rsidP="000152BA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Следует учесть, что в соответствии с законодательством закупка уче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ных пособий может осуществляться за счет бюджетных средств.</w:t>
      </w:r>
    </w:p>
    <w:p w:rsidR="0069699F" w:rsidRDefault="00F90D21" w:rsidP="000152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Краткая характеристика УМК по астрономии приведена в Приложении 1. </w:t>
      </w:r>
      <w:bookmarkStart w:id="4" w:name="__DdeLink__1904_1982140943"/>
      <w:r>
        <w:rPr>
          <w:rFonts w:ascii="Times New Roman" w:eastAsia="Calibri" w:hAnsi="Times New Roman" w:cs="Times New Roman"/>
          <w:sz w:val="28"/>
          <w:szCs w:val="28"/>
        </w:rPr>
        <w:t>Перечень дополнительной литературы и информационных ресурсов по астрономии</w:t>
      </w:r>
      <w:bookmarkEnd w:id="4"/>
      <w:r>
        <w:rPr>
          <w:rFonts w:ascii="Times New Roman" w:eastAsia="Calibri" w:hAnsi="Times New Roman" w:cs="Times New Roman"/>
          <w:sz w:val="28"/>
          <w:szCs w:val="28"/>
        </w:rPr>
        <w:t xml:space="preserve"> представлен в Приложении </w:t>
      </w:r>
      <w:r w:rsidR="00DF2904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699F" w:rsidRDefault="00F90D21" w:rsidP="000152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69699F" w:rsidRDefault="00F90D21" w:rsidP="000152B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1</w:t>
      </w:r>
    </w:p>
    <w:p w:rsidR="0069699F" w:rsidRDefault="0022584D" w:rsidP="000152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Краткая характеристика УМК по физике,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br/>
        <w:t>включенных в федеральный перечень учебников</w:t>
      </w:r>
    </w:p>
    <w:tbl>
      <w:tblPr>
        <w:tblStyle w:val="31"/>
        <w:tblW w:w="9854" w:type="dxa"/>
        <w:tblLayout w:type="fixed"/>
        <w:tblLook w:val="04A0" w:firstRow="1" w:lastRow="0" w:firstColumn="1" w:lastColumn="0" w:noHBand="0" w:noVBand="1"/>
      </w:tblPr>
      <w:tblGrid>
        <w:gridCol w:w="1442"/>
        <w:gridCol w:w="3061"/>
        <w:gridCol w:w="992"/>
        <w:gridCol w:w="850"/>
        <w:gridCol w:w="1248"/>
        <w:gridCol w:w="2261"/>
      </w:tblGrid>
      <w:tr w:rsidR="00C57FF1" w:rsidRPr="00C57FF1" w:rsidTr="00BB3BAC">
        <w:tc>
          <w:tcPr>
            <w:tcW w:w="1442" w:type="dxa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Номер в федерал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ь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ном списке</w:t>
            </w:r>
          </w:p>
        </w:tc>
        <w:tc>
          <w:tcPr>
            <w:tcW w:w="4053" w:type="dxa"/>
            <w:gridSpan w:val="2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Линия, электронный адрес, вне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ш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ний вид</w:t>
            </w:r>
          </w:p>
        </w:tc>
        <w:tc>
          <w:tcPr>
            <w:tcW w:w="2098" w:type="dxa"/>
            <w:gridSpan w:val="2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Автор, учебн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и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ки, </w:t>
            </w:r>
          </w:p>
        </w:tc>
        <w:tc>
          <w:tcPr>
            <w:tcW w:w="2261" w:type="dxa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Особенности</w:t>
            </w:r>
          </w:p>
        </w:tc>
      </w:tr>
      <w:tr w:rsidR="00C57FF1" w:rsidRPr="00C57FF1" w:rsidTr="00F44B7C">
        <w:tc>
          <w:tcPr>
            <w:tcW w:w="9854" w:type="dxa"/>
            <w:gridSpan w:val="6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Основное общее образование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1.2.4.1.1.1-3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Сферы, 7-9 класс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http://spheres.ru/spheres/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1D92BD6" wp14:editId="13737FB8">
                  <wp:extent cx="1386840" cy="1924050"/>
                  <wp:effectExtent l="0" t="0" r="0" b="0"/>
                  <wp:docPr id="1" name="Рисунок 1" descr="&amp;Ucy;&amp;Mcy;&amp;Kcy; &quot;&amp;Fcy;&amp;icy;&amp;zcy;&amp;icy;&amp;kcy;&amp;acy;. 7 &amp;kcy;&amp;lcy;&amp;acy;&amp;scy;&amp;scy;&quot;. &amp;Ucy;&amp;chcy;&amp;iecy;&amp;bcy;&amp;n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Ucy;&amp;Mcy;&amp;Kcy; &quot;&amp;Fcy;&amp;icy;&amp;zcy;&amp;icy;&amp;kcy;&amp;acy;. 7 &amp;kcy;&amp;lcy;&amp;acy;&amp;scy;&amp;scy;&quot;. &amp;Ucy;&amp;chcy;&amp;iecy;&amp;b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Белага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В.В.,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Ломаченков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И.А.,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Пан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братцев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Ю.А. Физика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Красочное оформление, бол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ь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шой комплект. Учебник, зада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ник, тетрадь-тренажер, тетрадь-практикум, тетрадь-экзаменатор. Все учебники укомплектованы электронным приложением.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1.2.4.1.4.1-3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Архимед, 7-9 класс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http://www.prosv.ru/umk/5-9/info.aspx?ob_no=37242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0F77A8D" wp14:editId="412562B7">
                  <wp:extent cx="1419860" cy="1876425"/>
                  <wp:effectExtent l="0" t="0" r="0" b="0"/>
                  <wp:docPr id="2" name="Рисунок 2" descr="http://www.prosv.ru/Attachment.aspx?Id=3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www.prosv.ru/Attachment.aspx?Id=3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Кабардин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О.Ф. Физика</w:t>
            </w: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Учебник построен на основе личностно-ориентированного подхода к формированию предметных и универсальных учебных действий. 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Выделение обязательного и д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полнительного материала по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воляет реализовать диффере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цированный подход к изуч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нию физики и обеспечивает возможность организовать 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мостоятельную познавател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ь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ную деятельность учащихся на каждом уроке. 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Система вопросов и заданий содержит: 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просы, задания и задачи;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экспериментальные задания для выполнения в школе и дома с чёткими инструкциями по их проведению; 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задания с ориентацией на сам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стоятельный активный поиск;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задания на работу в сотрудн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честве;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исследовательские работы;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задания, предусматривающие деятельность в широкой 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формационной среде, в 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т.ч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. в 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медиасреде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.</w:t>
            </w:r>
          </w:p>
          <w:p w:rsidR="0069699F" w:rsidRPr="0022584D" w:rsidRDefault="00F90D21" w:rsidP="000152BA">
            <w:pPr>
              <w:tabs>
                <w:tab w:val="left" w:pos="297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тестовые задания в форме ГИА 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lastRenderedPageBreak/>
              <w:t>для подготовки к аттестации.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1.2.4.1.3.1-3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http://www.vgf.ru/fizG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248EB1C" wp14:editId="527068D6">
                  <wp:extent cx="1528445" cy="1988820"/>
                  <wp:effectExtent l="0" t="0" r="0" b="0"/>
                  <wp:docPr id="3" name="Рисунок 3" descr="&amp;Fcy;&amp;icy;&amp;zcy;&amp;icy;&amp;kcy;&amp;acy; 8 &amp;kcy;&amp;lcy;&amp;acy;&amp;scy;&amp;scy; &amp;gcy;&amp;rcy;&amp;acy;&amp;chcy;&amp;ie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&amp;Fcy;&amp;icy;&amp;zcy;&amp;icy;&amp;kcy;&amp;acy; 8 &amp;kcy;&amp;lcy;&amp;acy;&amp;scy;&amp;scy; &amp;gcy;&amp;rcy;&amp;acy;&amp;chcy;&amp;ie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Грачев А.В.,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Погожев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В.А., Селиверстов А.В. Физика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Учебник является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разноуровн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вым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 вместе с рабочими тетр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дями, тетрадью для лаборато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ных работ и методическим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собием для учителей составл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я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ет учебно-методический ко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плект по физике. Написан вм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сте с преподавателями МГУ.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1.2.4.1.8.1-3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http://www.vgf.ru/fizH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3D72C783" wp14:editId="775CCA66">
                  <wp:extent cx="1303020" cy="1715135"/>
                  <wp:effectExtent l="0" t="0" r="0" b="0"/>
                  <wp:docPr id="4" name="Рисунок 4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Хижнякова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Л.С.,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Синявина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А.А. Физика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 учебнику есть рабочие тетр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ди, тетрадь для лабораторных работ и методическое пособие для учителей. Учебник соде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жит материалы по различным разделам курса для дополн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тельного изучения, материалы по проектной деятельности учащихся, лабораторные раб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ты.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1.2.4.1.5.1-3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Единственная линия.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http://www.lbz.ru/books/433/8205/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3DCD94C7" wp14:editId="12D17B86">
                  <wp:extent cx="1241425" cy="1787525"/>
                  <wp:effectExtent l="0" t="0" r="0" b="0"/>
                  <wp:docPr id="5" name="Рисунок 5" descr="&amp;Fcy;&amp;icy;&amp;zcy;&amp;icy;&amp;kcy;&amp;acy; : &amp;ucy;&amp;chcy;&amp;iecy;&amp;bcy;&amp;ncy;&amp;icy;&amp;kcy; &amp;dcy;&amp;lcy;&amp;yacy; 7 &amp;kcy;&amp;lcy;&amp;acy;&amp;scy;&amp;s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&amp;Fcy;&amp;icy;&amp;zcy;&amp;icy;&amp;kcy;&amp;acy; : &amp;ucy;&amp;chcy;&amp;iecy;&amp;bcy;&amp;ncy;&amp;icy;&amp;kcy; &amp;dcy;&amp;lcy;&amp;yacy; 7 &amp;kcy;&amp;lcy;&amp;acy;&amp;scy;&amp;s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Кривченко И.В. Физика: учебник для 7 (8,9) класса.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Особенностью является ориг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нальная система подачи мат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риала и расширенный илл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ю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стративный ряд.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Главное новшество – большее, чем в других учебниках, число заданий, ориентированных на работу с текстом. С заданиями рекомендуется работать в п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рах, общаясь друг с другом ч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рез Интернет посредством наушников с микрофоном, 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пользуя программу «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Проверя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кин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», которая размещена на сайте </w:t>
            </w:r>
            <w:hyperlink r:id="rId30">
              <w:r w:rsidRPr="0022584D">
                <w:rPr>
                  <w:rStyle w:val="-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eastAsia="ru-RU"/>
                </w:rPr>
                <w:t>www.fizika.ru</w:t>
              </w:r>
            </w:hyperlink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. Существ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ет пропедевтический курс.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1.2.4.1.6.1-3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Перышкина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А.В.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7C865F" wp14:editId="093B90F4">
                  <wp:extent cx="1473835" cy="2142490"/>
                  <wp:effectExtent l="0" t="0" r="0" b="0"/>
                  <wp:docPr id="6" name="Рисунок 6" descr="http://www.drofa.ru/images/data/cat/4739_small_134492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drofa.ru/images/data/cat/4739_small_134492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Перышкин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А.В.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Гутник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Е.М. Физика 7,8,9 класс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Общеизвестный учебник. Необходимо поддерживать 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выми задачниками, например, издательства «Дрофа».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1.2.4.1.7.1-3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Пурышевой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D349B16" wp14:editId="762E688A">
                  <wp:extent cx="1473835" cy="2047240"/>
                  <wp:effectExtent l="0" t="0" r="0" b="0"/>
                  <wp:docPr id="7" name="Рисунок 7" descr="http://www.drofa.ru/images/data/cat/4736_small_134492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drofa.ru/images/data/cat/4736_small_134492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Важеевская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Н.Е. Физика 7,8,9 класс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необходимо использ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вать вместе с рабочей тетрадью к учебнику с задачами разли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ных типов.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 я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ляется соавтором материалов ГИА.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C57FF1" w:rsidRPr="00C57FF1" w:rsidTr="00F44B7C">
        <w:tc>
          <w:tcPr>
            <w:tcW w:w="9854" w:type="dxa"/>
            <w:gridSpan w:val="6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Среднее (полное) образование, базовый уровень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1.3.5.1.2.1-2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69699F" w:rsidRPr="0022584D" w:rsidRDefault="000152BA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33">
              <w:r w:rsidR="00F90D21" w:rsidRPr="0022584D">
                <w:rPr>
                  <w:rStyle w:val="-"/>
                  <w:rFonts w:ascii="Times New Roman" w:eastAsia="Calibri" w:hAnsi="Times New Roman" w:cs="Times New Roman"/>
                  <w:bCs/>
                  <w:color w:val="auto"/>
                  <w:sz w:val="24"/>
                  <w:szCs w:val="24"/>
                </w:rPr>
                <w:t>http://www.vgf.ru/fizG</w:t>
              </w:r>
            </w:hyperlink>
            <w:r w:rsidR="00F90D21" w:rsidRPr="0022584D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  <w:t xml:space="preserve"> - 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D6D7642" wp14:editId="1B5EB30C">
                  <wp:extent cx="1405890" cy="1807845"/>
                  <wp:effectExtent l="0" t="0" r="0" b="0"/>
                  <wp:docPr id="8" name="Рисунок 8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Грачев А.В.,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Погожев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Салецкий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А.М. и др. Физика (базовый и углубленный уровни).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beforeAutospacing="1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Учебник предназначен для из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чения физики на базовом и углублённом уровнях в 10-11 классах общеобразовательных организаций и содержит мат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риалы для углублённого изуч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ния физики и подготовки к ит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говой аттестации. Существует планирование на 2, 3 и 5 часов.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7F7692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1.3.5.1.8.1-2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http://www.vgf.ru/fizH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1B078A96" wp14:editId="0B5C4AF4">
                  <wp:extent cx="1289685" cy="1673860"/>
                  <wp:effectExtent l="0" t="0" r="0" b="0"/>
                  <wp:docPr id="9" name="Рисунок 9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Хижнякова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Л.С.,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Синявина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А.А., Холина С.А., Кудря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цев В.В. Физ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ка. 10 класс: 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вень, углу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ленный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Методические пособия вкл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ю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чают дополнительные матери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лы для учителя, необходимые для организации исследов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тельской и проектной деятел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ь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ности обучающихся, контроля уровня достижения планиру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мых результатов, необходимые методические комментарии по разделам учебника. Электро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ные приложения являются структурированной совокупн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стью электронных образов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lastRenderedPageBreak/>
              <w:t>тельных ресурсов, предназн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ченных для применения в обр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зовательном процессе совмес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но с учебниками.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1.3.5.1.3.1-2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Касьянова В.А.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cat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EB4176E" wp14:editId="0DF3B7EC">
                  <wp:extent cx="1378585" cy="1889125"/>
                  <wp:effectExtent l="0" t="0" r="0" b="0"/>
                  <wp:docPr id="10" name="Рисунок 10" descr="http://www.drofa.ru/images/data/cat/_big_136548908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www.drofa.ru/images/data/cat/_big_136548908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Касьянов В.А. Физика (баз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вый уровень)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Существует параллельная ра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работка программы для базов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 и углубленного уровня (п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раллельно)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25283B" w:rsidP="00015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1.3.5.1.5.1-2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Пурышевой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9E38DDB" wp14:editId="09C60273">
                  <wp:extent cx="1473835" cy="2026920"/>
                  <wp:effectExtent l="0" t="0" r="0" b="0"/>
                  <wp:docPr id="11" name="Рисунок 11" descr="http://www.drofa.ru/images/data/cat/_big_136549545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www.drofa.ru/images/data/cat/_big_136549545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Важее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ская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Н.Е., Ис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ев Д.А. Физика (базовый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Является продолжением линии тех же авторов. Учебник, раб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чая тетрадь, тетрадь для лаб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раторных работ.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1.3.5.1.4.1-2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Классический курс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http://catalog.prosv.ru/item/21745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0C589ADF" wp14:editId="3E3A0D1E">
                  <wp:extent cx="1412875" cy="1917065"/>
                  <wp:effectExtent l="0" t="0" r="0" b="0"/>
                  <wp:docPr id="12" name="Рисунок 12" descr="http://catalog.prosv.ru/images/big/b3d945df-0981-11e3-983e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://catalog.prosv.ru/images/big/b3d945df-0981-11e3-983e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Мякишев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Г.Я.,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Буховцев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Б.Б.,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Чаругин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В.М./ под ред. Па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фентьевой Н.А. Физика (баз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вый уровень).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с электронным пр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ложением.</w:t>
            </w:r>
          </w:p>
        </w:tc>
      </w:tr>
      <w:tr w:rsidR="00C57FF1" w:rsidRPr="00C57FF1" w:rsidTr="00F44B7C">
        <w:tc>
          <w:tcPr>
            <w:tcW w:w="9854" w:type="dxa"/>
            <w:gridSpan w:val="6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Среднее (полное) образование, углубленный уровень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25283B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1.3.5.2.1.1-2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http://catalog.prosv.ru/item/8967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1602E7" wp14:editId="6B7A2AF0">
                  <wp:extent cx="1525905" cy="1910715"/>
                  <wp:effectExtent l="0" t="0" r="0" b="0"/>
                  <wp:docPr id="13" name="Рисунок 13" descr="http://catalog.prosv.ru/images/big/c95b41b7-c417-11da-b8aa-b68e546278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catalog.prosv.ru/images/big/c95b41b7-c417-11da-b8aa-b68e546278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Кабардин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О.Ф, Орлов В.А.,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Эвенчик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Э.Е. и др./под ред.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Пинского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Кабардина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О.Ф. Физика 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(углубленный уровень)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Учебник для 10 класса соде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жит раздел механики, включ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ющий динамику вращения твердого тела, основы класс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ческой молекулярно-кинетической теории и терм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динамики, электродинамики и 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электронной теории</w:t>
            </w:r>
            <w:proofErr w:type="gram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.</w:t>
            </w:r>
            <w:proofErr w:type="gram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</w:t>
            </w:r>
            <w:proofErr w:type="gram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остато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ное количество качественных и расчетных задач и лаборато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ных работ обеспечивает нео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ходимый объем практических умений учащихся, а высокий научный уровень изложения учебного материала позволяет сформировать прочную теор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тическую основу.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562C25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1.3.5.2.2.1-2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Касьянова В.А.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8CE1CEB" wp14:editId="26383438">
                  <wp:extent cx="1409065" cy="1931035"/>
                  <wp:effectExtent l="0" t="0" r="0" b="0"/>
                  <wp:docPr id="14" name="Рисунок 14" descr="http://www.drofa.ru/images/data/cat/_big_136548980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www.drofa.ru/images/data/cat/_big_136548980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Касьянов В.А. Физика (углу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ленный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Существует параллельная ра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работка программы для базов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 и углубленного уровня (п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раллельно)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562C25" w:rsidP="00015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1.3.5.2.3.1-2</w:t>
            </w:r>
          </w:p>
          <w:p w:rsidR="00562C25" w:rsidRPr="0022584D" w:rsidRDefault="00562C25" w:rsidP="00015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1.3.5.2.4.1-3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Мякишева Г.Я.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Мякишев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Г.Я., Синяков А.З. Физика. Мех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ника (углу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ленный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вень). И еще 4 тома по разд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лам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в 5 томах, по разделам физики</w:t>
            </w:r>
          </w:p>
        </w:tc>
      </w:tr>
      <w:tr w:rsidR="00C57FF1" w:rsidRPr="00C57FF1" w:rsidTr="00F44B7C">
        <w:tc>
          <w:tcPr>
            <w:tcW w:w="9854" w:type="dxa"/>
            <w:gridSpan w:val="6"/>
            <w:shd w:val="clear" w:color="auto" w:fill="auto"/>
          </w:tcPr>
          <w:p w:rsidR="0069699F" w:rsidRPr="00C57FF1" w:rsidRDefault="00F90D21" w:rsidP="00015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Естествознание (базовый уровень)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7D21BF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1.3.5.7.1-2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Титова С.А.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53821CF" wp14:editId="6575D764">
                  <wp:extent cx="1257935" cy="1828800"/>
                  <wp:effectExtent l="0" t="0" r="0" b="0"/>
                  <wp:docPr id="15" name="Рисунок 15" descr="http://www.drofa.ru/589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://www.drofa.ru/589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Титов С.А., Агафонова И.Б.,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Сивогл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зов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В.И. Ест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ствознание. (Базовый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 Большое 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личество практических заданий позволяет развивать интерес к изучаемому предмету.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562C25" w:rsidP="000152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1.3.5.7.2.1</w:t>
            </w:r>
            <w:r w:rsidR="007D21BF"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Габриеляна О.С.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D50552" wp14:editId="2B3A0D82">
                  <wp:extent cx="1267460" cy="1842770"/>
                  <wp:effectExtent l="0" t="0" r="0" b="0"/>
                  <wp:docPr id="16" name="Рисунок 16" descr="http://www.drofa.ru/images/data/cat/4892_big_1379935442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://www.drofa.ru/images/data/cat/4892_big_1379935442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Габриелян О.С., Остр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умов И.Г.,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 и др. Естеств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знание. (Баз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вый уровень).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 Курс предл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гается в случае, если вместо изучения химии, биологии, ф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зики по 1 часу учащиеся выб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рают естествознание.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1.3.5.7.3.1-2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Алексашиной И.Ю.</w:t>
            </w:r>
          </w:p>
          <w:p w:rsidR="007D21BF" w:rsidRPr="0022584D" w:rsidRDefault="000152BA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hyperlink r:id="rId43" w:history="1">
              <w:r w:rsidR="007D21BF" w:rsidRPr="0022584D">
                <w:rPr>
                  <w:rStyle w:val="affd"/>
                  <w:rFonts w:ascii="Times New Roman" w:hAnsi="Times New Roman" w:cs="Times New Roman"/>
                  <w:bCs/>
                  <w:sz w:val="24"/>
                  <w:szCs w:val="24"/>
                </w:rPr>
                <w:t>http://catalog.prosv.ru/item/21633</w:t>
              </w:r>
            </w:hyperlink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D24EB4C" wp14:editId="3C63AFDB">
                  <wp:extent cx="1269365" cy="1622425"/>
                  <wp:effectExtent l="0" t="0" r="0" b="0"/>
                  <wp:docPr id="17" name="Рисунок 17" descr="http://catalog.prosv.ru/images/big/10e161d9-6553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://catalog.prosv.ru/images/big/10e161d9-6553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Алексашина И.Ю., Галакт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онов К.В., Дмитриев И.С. и др./под ред. Алексашиной И.Ю. Естеств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знание. 10 класс. (Базовый уровень).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Содержание учебников постр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ено на предметном материале, отвечающем современному научному уровню. Курс со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мещает в себе два направления: дает современные </w:t>
            </w:r>
            <w:proofErr w:type="gram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естественно-¬научные</w:t>
            </w:r>
            <w:proofErr w:type="gram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представления о природе, ее законах, методол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гии естественных наук; форм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рует практическое применение достижений естественных наук в повседневной жизни и разных областях деятельности челов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ка, прежде всего в технологии и медицине.</w:t>
            </w:r>
          </w:p>
          <w:p w:rsidR="0069699F" w:rsidRPr="0022584D" w:rsidRDefault="00F90D21" w:rsidP="000152BA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Особое внимание в учебниках уделяется системе заданий как средству достижения планир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емых результатов через разв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тие всех основных видов уче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б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ной деятельности. Широко представлены возможности для формирования предметных и универсальных учебных де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й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ствий: умения видеть пробл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мы, ставить вопросы, класс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фицировать, наблюдать, делать выводы, аргументировать свою точку зрения, представлять и сообщать информацию в ра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ных формах, вступать в диалог, работать в группе, в рамках проекта и т.д.</w:t>
            </w:r>
          </w:p>
        </w:tc>
      </w:tr>
      <w:tr w:rsidR="00C57FF1" w:rsidRPr="00C57FF1" w:rsidTr="00F44B7C">
        <w:tc>
          <w:tcPr>
            <w:tcW w:w="9854" w:type="dxa"/>
            <w:gridSpan w:val="6"/>
            <w:shd w:val="clear" w:color="auto" w:fill="auto"/>
          </w:tcPr>
          <w:p w:rsidR="0069699F" w:rsidRPr="00C57FF1" w:rsidRDefault="0022584D" w:rsidP="00015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Астрономия</w:t>
            </w:r>
          </w:p>
        </w:tc>
      </w:tr>
      <w:tr w:rsidR="00C57FF1" w:rsidRPr="0022584D" w:rsidTr="00BB3BAC">
        <w:tc>
          <w:tcPr>
            <w:tcW w:w="1442" w:type="dxa"/>
            <w:shd w:val="clear" w:color="auto" w:fill="auto"/>
          </w:tcPr>
          <w:p w:rsidR="0069699F" w:rsidRPr="0022584D" w:rsidRDefault="007D21BF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2.3.2.4.1.1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УМК Воронцова-Вельяминова-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Страута</w:t>
            </w:r>
            <w:proofErr w:type="spellEnd"/>
          </w:p>
          <w:p w:rsidR="0069699F" w:rsidRPr="0022584D" w:rsidRDefault="000152BA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45" w:history="1">
              <w:r w:rsidR="0022584D" w:rsidRPr="00804B43">
                <w:rPr>
                  <w:rStyle w:val="affd"/>
                  <w:rFonts w:ascii="Times New Roman" w:hAnsi="Times New Roman" w:cs="Times New Roman"/>
                  <w:bCs/>
                  <w:sz w:val="24"/>
                  <w:szCs w:val="24"/>
                </w:rPr>
                <w:t>http://www.drofa.ru/cat</w:t>
              </w:r>
            </w:hyperlink>
            <w:r w:rsid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</w:p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5E37F4" wp14:editId="54956BD9">
                  <wp:extent cx="913130" cy="1330325"/>
                  <wp:effectExtent l="0" t="0" r="0" b="0"/>
                  <wp:docPr id="18" name="Рисунок 18" descr="http://www.drofa.ru/5867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://www.drofa.ru/5867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Воронцов-Вельяминов В.А.,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Страут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 Е.К. Астрон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мия. Базовый уровень.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Знакомый всем учебник</w:t>
            </w:r>
          </w:p>
        </w:tc>
      </w:tr>
      <w:tr w:rsidR="00C57FF1" w:rsidRPr="0022584D" w:rsidTr="00BB3BAC">
        <w:trPr>
          <w:trHeight w:val="2990"/>
        </w:trPr>
        <w:tc>
          <w:tcPr>
            <w:tcW w:w="1442" w:type="dxa"/>
            <w:shd w:val="clear" w:color="auto" w:fill="auto"/>
          </w:tcPr>
          <w:p w:rsidR="0069699F" w:rsidRPr="0022584D" w:rsidRDefault="00553E5C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2.3.2.5.1.1</w:t>
            </w:r>
          </w:p>
        </w:tc>
        <w:tc>
          <w:tcPr>
            <w:tcW w:w="3061" w:type="dxa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В.М.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Чаругина</w:t>
            </w:r>
            <w:proofErr w:type="spellEnd"/>
          </w:p>
          <w:p w:rsidR="0069699F" w:rsidRPr="0022584D" w:rsidRDefault="000152BA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hyperlink r:id="rId47" w:history="1">
              <w:r w:rsidR="00C93E92" w:rsidRPr="0022584D">
                <w:rPr>
                  <w:rStyle w:val="affd"/>
                  <w:rFonts w:ascii="Times New Roman" w:hAnsi="Times New Roman" w:cs="Times New Roman"/>
                  <w:bCs/>
                  <w:sz w:val="24"/>
                  <w:szCs w:val="24"/>
                </w:rPr>
                <w:t>http://www.prosv.ru/umk/about/astronomy.html</w:t>
              </w:r>
            </w:hyperlink>
          </w:p>
          <w:p w:rsidR="00C93E92" w:rsidRPr="0022584D" w:rsidRDefault="00C93E92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anchor distT="0" distB="0" distL="0" distR="0" simplePos="0" relativeHeight="2" behindDoc="0" locked="0" layoutInCell="1" allowOverlap="1" wp14:anchorId="0357465E" wp14:editId="46333228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152400</wp:posOffset>
                  </wp:positionV>
                  <wp:extent cx="993775" cy="1331595"/>
                  <wp:effectExtent l="0" t="0" r="0" b="1905"/>
                  <wp:wrapSquare wrapText="largest"/>
                  <wp:docPr id="1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3E92" w:rsidRPr="0022584D" w:rsidRDefault="00C93E92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В.М.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Чаругин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 астрономия. 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</w:t>
            </w: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69699F" w:rsidRPr="0022584D" w:rsidRDefault="0069699F" w:rsidP="000152BA">
            <w:pPr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:rsidR="0069699F" w:rsidRPr="0022584D" w:rsidRDefault="00F90D21" w:rsidP="000152B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написан одним из 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дущих астрономов в соотве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ствии с идеологией линии «Сферы»</w:t>
            </w:r>
          </w:p>
        </w:tc>
      </w:tr>
    </w:tbl>
    <w:p w:rsidR="0069699F" w:rsidRDefault="0069699F" w:rsidP="000152B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9699F" w:rsidRDefault="00F90D21" w:rsidP="000152B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page"/>
      </w:r>
    </w:p>
    <w:p w:rsidR="0069699F" w:rsidRDefault="00F90D21" w:rsidP="000152BA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Приложение 2.</w:t>
      </w:r>
    </w:p>
    <w:p w:rsidR="0069699F" w:rsidRDefault="00F90D21" w:rsidP="000152B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Symbol"/>
          <w:b/>
          <w:sz w:val="28"/>
          <w:szCs w:val="28"/>
        </w:rPr>
        <w:t xml:space="preserve">Примерный перечень практических и лабораторных работ </w:t>
      </w:r>
    </w:p>
    <w:p w:rsidR="0069699F" w:rsidRDefault="00F90D21" w:rsidP="000152BA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Symbol"/>
          <w:b/>
          <w:sz w:val="28"/>
          <w:szCs w:val="28"/>
        </w:rPr>
        <w:t xml:space="preserve">(на выбор учителя)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ступени среднего общего образования</w:t>
      </w:r>
    </w:p>
    <w:p w:rsidR="0069699F" w:rsidRDefault="00F90D21" w:rsidP="000152BA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/>
        <w:rPr>
          <w:rFonts w:ascii="Times New Roman" w:eastAsia="Times New Roman" w:hAnsi="Times New Roman" w:cs="Symbol"/>
          <w:szCs w:val="28"/>
        </w:rPr>
      </w:pPr>
      <w:r>
        <w:rPr>
          <w:rFonts w:ascii="Times New Roman" w:eastAsia="Times New Roman" w:hAnsi="Times New Roman" w:cs="Symbol"/>
          <w:szCs w:val="28"/>
        </w:rPr>
        <w:t>Прямые измерения: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 xml:space="preserve">измерение мгновенной скорости с использованием секундомера или компьютера с датчиками; 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сравнение масс (по взаимодействию);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сил в механике;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температуры жидкостными и цифровыми термометрами;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оценка сил взаимодействия молекул (методом отрыва капель);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термодинамических параметров газа;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ЭДС источника тока;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силы взаимодействия катушки с током и магнита помощью электронных весов;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определение периода обращения двойных звезд (печатные материалы).</w:t>
      </w:r>
    </w:p>
    <w:p w:rsidR="0069699F" w:rsidRDefault="00F90D21" w:rsidP="000152BA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/>
        <w:rPr>
          <w:rFonts w:ascii="Times New Roman" w:eastAsia="Times New Roman" w:hAnsi="Times New Roman" w:cs="Symbol"/>
          <w:szCs w:val="28"/>
        </w:rPr>
      </w:pPr>
      <w:r>
        <w:rPr>
          <w:rFonts w:ascii="Times New Roman" w:eastAsia="Times New Roman" w:hAnsi="Times New Roman" w:cs="Symbol"/>
          <w:szCs w:val="28"/>
        </w:rPr>
        <w:t>Косвенные измерения: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ускорения;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ускорения свободного падения;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определение энергии и импульса по тормозному пути;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удельной теплоты плавления льда;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напряженности вихревого электрического поля (при наблюдении электромагнитной индукции);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внутреннего сопротивления источника тока;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определение показателя преломления среды;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измерение фокусного расстояния собирающей и рассеивающей линз;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определение длины световой волны;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определение импульса и энергии частицы при движении в магнитном поле (по фотографиям).</w:t>
      </w:r>
    </w:p>
    <w:p w:rsidR="0069699F" w:rsidRDefault="00F90D21" w:rsidP="000152BA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/>
        <w:rPr>
          <w:rFonts w:ascii="Times New Roman" w:eastAsia="Times New Roman" w:hAnsi="Times New Roman" w:cs="Symbol"/>
          <w:szCs w:val="28"/>
        </w:rPr>
      </w:pPr>
      <w:r>
        <w:rPr>
          <w:rFonts w:ascii="Times New Roman" w:eastAsia="Times New Roman" w:hAnsi="Times New Roman" w:cs="Symbol"/>
          <w:szCs w:val="28"/>
        </w:rPr>
        <w:t>Наблюдение явлений: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наблюдение механических явлений в инерциальных и неинерциальных системах отсчета;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наблюдение вынужденных колебаний и резонанса;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наблюдение диффузии;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наблюдение явления электромагнитной индукции;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наблюдение волновых свой</w:t>
      </w:r>
      <w:proofErr w:type="gramStart"/>
      <w:r>
        <w:rPr>
          <w:rFonts w:ascii="Times New Roman" w:hAnsi="Times New Roman" w:cs="Symbol"/>
        </w:rPr>
        <w:t>ств св</w:t>
      </w:r>
      <w:proofErr w:type="gramEnd"/>
      <w:r>
        <w:rPr>
          <w:rFonts w:ascii="Times New Roman" w:hAnsi="Times New Roman" w:cs="Symbol"/>
        </w:rPr>
        <w:t>ета: дифракция, интерференция, поляризация;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наблюдение спектров;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вечерние наблюдения звезд, Луны и планет в телескоп или бинокль.</w:t>
      </w:r>
    </w:p>
    <w:p w:rsidR="0069699F" w:rsidRDefault="00F90D21" w:rsidP="000152BA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/>
        <w:rPr>
          <w:rFonts w:ascii="Times New Roman" w:eastAsia="Times New Roman" w:hAnsi="Times New Roman" w:cs="Symbol"/>
          <w:szCs w:val="28"/>
        </w:rPr>
      </w:pPr>
      <w:r>
        <w:rPr>
          <w:rFonts w:ascii="Times New Roman" w:eastAsia="Times New Roman" w:hAnsi="Times New Roman" w:cs="Symbol"/>
          <w:szCs w:val="28"/>
        </w:rPr>
        <w:t>Исследования: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равноускоренного движения с использованием электронного секундомера или компьютера с датчиками;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движения тела, брошенного горизонтально;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центрального удара;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качения цилиндра по наклонной плоскости;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 xml:space="preserve">исследование движения броуновской частицы (по трекам </w:t>
      </w:r>
      <w:proofErr w:type="spellStart"/>
      <w:r>
        <w:rPr>
          <w:rFonts w:ascii="Times New Roman" w:hAnsi="Times New Roman" w:cs="Symbol"/>
        </w:rPr>
        <w:t>Перрена</w:t>
      </w:r>
      <w:proofErr w:type="spellEnd"/>
      <w:r>
        <w:rPr>
          <w:rFonts w:ascii="Times New Roman" w:hAnsi="Times New Roman" w:cs="Symbol"/>
        </w:rPr>
        <w:t>);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 xml:space="preserve">исследование </w:t>
      </w:r>
      <w:proofErr w:type="spellStart"/>
      <w:r>
        <w:rPr>
          <w:rFonts w:ascii="Times New Roman" w:hAnsi="Times New Roman" w:cs="Symbol"/>
        </w:rPr>
        <w:t>изопроцессов</w:t>
      </w:r>
      <w:proofErr w:type="spellEnd"/>
      <w:r>
        <w:rPr>
          <w:rFonts w:ascii="Times New Roman" w:hAnsi="Times New Roman" w:cs="Symbol"/>
        </w:rPr>
        <w:t>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 xml:space="preserve">исследование изохорного процесса и оценка абсолютного нуля; 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остывания воды;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зависимости напряжения на полюсах источника тока от силы тока в цепи;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зависимости силы тока через лампочку от напряжения на ней;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нагревания воды нагревателем небольшой мощности;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явления электромагнитной индукции;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зависимости угла преломления от угла падения;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 xml:space="preserve">исследование зависимости расстояния </w:t>
      </w:r>
      <w:proofErr w:type="gramStart"/>
      <w:r>
        <w:rPr>
          <w:rFonts w:ascii="Times New Roman" w:hAnsi="Times New Roman" w:cs="Symbol"/>
        </w:rPr>
        <w:t>от линзы до изображения от расстояния от линзы до предмета</w:t>
      </w:r>
      <w:proofErr w:type="gramEnd"/>
      <w:r>
        <w:rPr>
          <w:rFonts w:ascii="Times New Roman" w:hAnsi="Times New Roman" w:cs="Symbol"/>
        </w:rPr>
        <w:t>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спектра водорода;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исследование движения двойных звезд (по печатным материалам).</w:t>
      </w:r>
    </w:p>
    <w:p w:rsidR="0069699F" w:rsidRDefault="00F90D21" w:rsidP="000152BA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/>
        <w:rPr>
          <w:rFonts w:ascii="Times New Roman" w:eastAsia="Times New Roman" w:hAnsi="Times New Roman" w:cs="Symbol"/>
          <w:szCs w:val="28"/>
        </w:rPr>
      </w:pPr>
      <w:r>
        <w:rPr>
          <w:rFonts w:ascii="Times New Roman" w:eastAsia="Times New Roman" w:hAnsi="Times New Roman" w:cs="Symbol"/>
          <w:szCs w:val="28"/>
        </w:rPr>
        <w:t>Проверка гипотез (в том числе имеются неверные):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proofErr w:type="gramStart"/>
      <w:r>
        <w:rPr>
          <w:rFonts w:ascii="Times New Roman" w:hAnsi="Times New Roman" w:cs="Symbol"/>
        </w:rPr>
        <w:t>при движении бруска по наклонной плоскости время перемещения на определенное расстояния тем больше, чем больше масса бруска;</w:t>
      </w:r>
      <w:proofErr w:type="gramEnd"/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lastRenderedPageBreak/>
        <w:t>при движении бруска по наклонной плоскости скорость прямо пропорциональна пути;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при затухании колебаний амплитуда обратно пропорциональна времени;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квадрат среднего перемещения броуновской частицы прямо пропорционален времени набл</w:t>
      </w:r>
      <w:r>
        <w:rPr>
          <w:rFonts w:ascii="Times New Roman" w:hAnsi="Times New Roman" w:cs="Symbol"/>
        </w:rPr>
        <w:t>ю</w:t>
      </w:r>
      <w:r>
        <w:rPr>
          <w:rFonts w:ascii="Times New Roman" w:hAnsi="Times New Roman" w:cs="Symbol"/>
        </w:rPr>
        <w:t xml:space="preserve">дения (по трекам </w:t>
      </w:r>
      <w:proofErr w:type="spellStart"/>
      <w:r>
        <w:rPr>
          <w:rFonts w:ascii="Times New Roman" w:hAnsi="Times New Roman" w:cs="Symbol"/>
        </w:rPr>
        <w:t>Перрена</w:t>
      </w:r>
      <w:proofErr w:type="spellEnd"/>
      <w:r>
        <w:rPr>
          <w:rFonts w:ascii="Times New Roman" w:hAnsi="Times New Roman" w:cs="Symbol"/>
        </w:rPr>
        <w:t>);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скорость остывания воды линейно зависит от времени остывания;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напряжение при последовательном включении лампочки и резистора не равно сумме напряж</w:t>
      </w:r>
      <w:r>
        <w:rPr>
          <w:rFonts w:ascii="Times New Roman" w:hAnsi="Times New Roman" w:cs="Symbol"/>
        </w:rPr>
        <w:t>е</w:t>
      </w:r>
      <w:r>
        <w:rPr>
          <w:rFonts w:ascii="Times New Roman" w:hAnsi="Times New Roman" w:cs="Symbol"/>
        </w:rPr>
        <w:t>ний на лампочке и резисторе;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угол преломления прямо пропорционален углу падения;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при плотном сложении двух линз оптические силы складываются;</w:t>
      </w:r>
    </w:p>
    <w:p w:rsidR="0069699F" w:rsidRDefault="00F90D21" w:rsidP="000152BA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/>
        <w:rPr>
          <w:rFonts w:ascii="Times New Roman" w:eastAsia="Times New Roman" w:hAnsi="Times New Roman" w:cs="Symbol"/>
          <w:szCs w:val="28"/>
        </w:rPr>
      </w:pPr>
      <w:r>
        <w:rPr>
          <w:rFonts w:ascii="Times New Roman" w:eastAsia="Times New Roman" w:hAnsi="Times New Roman" w:cs="Symbol"/>
          <w:szCs w:val="28"/>
        </w:rPr>
        <w:t>Конструирование технических устройств: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конструирование наклонной плоскости с заданным КПД;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конструирование рычажных весов;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конструирование наклонной плоскости, по которой брусок движется с заданным ускорением;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конструирование электродвигателя;</w:t>
      </w:r>
    </w:p>
    <w:p w:rsidR="0069699F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hAnsi="Times New Roman" w:cs="Symbol"/>
        </w:rPr>
      </w:pPr>
      <w:r>
        <w:rPr>
          <w:rFonts w:ascii="Times New Roman" w:hAnsi="Times New Roman" w:cs="Symbol"/>
        </w:rPr>
        <w:t>конструирование трансформатора;</w:t>
      </w:r>
    </w:p>
    <w:p w:rsidR="00C57FF1" w:rsidRDefault="00F90D21" w:rsidP="000152BA">
      <w:pPr>
        <w:pStyle w:val="affb"/>
        <w:numPr>
          <w:ilvl w:val="1"/>
          <w:numId w:val="4"/>
        </w:numPr>
        <w:tabs>
          <w:tab w:val="num" w:pos="284"/>
        </w:tabs>
        <w:spacing w:after="0" w:line="240" w:lineRule="auto"/>
        <w:ind w:lef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конструирование модели телескопа или микроскопа. </w:t>
      </w:r>
    </w:p>
    <w:p w:rsidR="00C57FF1" w:rsidRDefault="00C57FF1" w:rsidP="000152B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69699F" w:rsidRPr="002A0D2F" w:rsidRDefault="00F90D21" w:rsidP="000152BA">
      <w:pPr>
        <w:spacing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A0D2F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3.</w:t>
      </w:r>
    </w:p>
    <w:p w:rsidR="0019464D" w:rsidRPr="002A0D2F" w:rsidRDefault="0019464D" w:rsidP="000152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 w:rsidRPr="002A0D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Утвержден</w:t>
      </w:r>
      <w:proofErr w:type="gramEnd"/>
      <w:r w:rsidRPr="002A0D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приказом </w:t>
      </w:r>
      <w:proofErr w:type="spellStart"/>
      <w:r w:rsidRPr="002A0D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Минобрнауки</w:t>
      </w:r>
      <w:proofErr w:type="spellEnd"/>
      <w:r w:rsidRPr="002A0D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России</w:t>
      </w:r>
    </w:p>
    <w:p w:rsidR="0019464D" w:rsidRPr="002A0D2F" w:rsidRDefault="0019464D" w:rsidP="000152B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2A0D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от 30.03.2016 N 336 </w:t>
      </w:r>
    </w:p>
    <w:p w:rsidR="0019464D" w:rsidRPr="002A0D2F" w:rsidRDefault="002A0D2F" w:rsidP="000152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Ref486860028"/>
      <w:proofErr w:type="gramStart"/>
      <w:r w:rsidRPr="002A0D2F">
        <w:rPr>
          <w:rFonts w:ascii="Times New Roman" w:hAnsi="Times New Roman"/>
          <w:b/>
        </w:rPr>
        <w:t>Перечень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</w:t>
      </w:r>
      <w:r w:rsidRPr="002A0D2F">
        <w:rPr>
          <w:rFonts w:ascii="Times New Roman" w:hAnsi="Times New Roman"/>
          <w:b/>
        </w:rPr>
        <w:t>т</w:t>
      </w:r>
      <w:r w:rsidRPr="002A0D2F">
        <w:rPr>
          <w:rFonts w:ascii="Times New Roman" w:hAnsi="Times New Roman"/>
          <w:b/>
        </w:rPr>
        <w:t>ствующих современным условиям обучения, необходимый при оснащении общеобразов</w:t>
      </w:r>
      <w:r w:rsidRPr="002A0D2F">
        <w:rPr>
          <w:rFonts w:ascii="Times New Roman" w:hAnsi="Times New Roman"/>
          <w:b/>
        </w:rPr>
        <w:t>а</w:t>
      </w:r>
      <w:r w:rsidRPr="002A0D2F">
        <w:rPr>
          <w:rFonts w:ascii="Times New Roman" w:hAnsi="Times New Roman"/>
          <w:b/>
        </w:rPr>
        <w:t>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</w:t>
      </w:r>
      <w:r w:rsidRPr="002A0D2F">
        <w:rPr>
          <w:rFonts w:ascii="Times New Roman" w:hAnsi="Times New Roman"/>
          <w:b/>
        </w:rPr>
        <w:t>о</w:t>
      </w:r>
      <w:r w:rsidRPr="002A0D2F">
        <w:rPr>
          <w:rFonts w:ascii="Times New Roman" w:hAnsi="Times New Roman"/>
          <w:b/>
        </w:rPr>
        <w:t>вательных организациях (Фрагмент Раздел 2.</w:t>
      </w:r>
      <w:proofErr w:type="gramEnd"/>
      <w:r w:rsidRPr="002A0D2F">
        <w:rPr>
          <w:rFonts w:ascii="Times New Roman" w:hAnsi="Times New Roman"/>
          <w:b/>
        </w:rPr>
        <w:t xml:space="preserve"> </w:t>
      </w:r>
      <w:proofErr w:type="gramStart"/>
      <w:r w:rsidRPr="002A0D2F">
        <w:rPr>
          <w:rFonts w:ascii="Times New Roman" w:hAnsi="Times New Roman"/>
          <w:b/>
        </w:rPr>
        <w:t>Подраздел 1</w:t>
      </w:r>
      <w:r>
        <w:rPr>
          <w:rFonts w:ascii="Times New Roman" w:hAnsi="Times New Roman"/>
          <w:b/>
        </w:rPr>
        <w:t>4</w:t>
      </w:r>
      <w:r w:rsidRPr="002A0D2F">
        <w:rPr>
          <w:rFonts w:ascii="Times New Roman" w:hAnsi="Times New Roman"/>
          <w:b/>
        </w:rPr>
        <w:t>)</w:t>
      </w:r>
      <w:bookmarkEnd w:id="5"/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16"/>
        <w:gridCol w:w="8347"/>
      </w:tblGrid>
      <w:tr w:rsidR="009976C2" w:rsidRPr="009976C2" w:rsidTr="0022584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  <w:b/>
                <w:bCs/>
                <w:color w:val="26282F"/>
              </w:rPr>
            </w:pPr>
            <w:r w:rsidRPr="009976C2">
              <w:rPr>
                <w:rStyle w:val="afff"/>
                <w:rFonts w:ascii="Times New Roman" w:hAnsi="Times New Roman" w:cs="Times New Roman"/>
                <w:bCs/>
              </w:rPr>
              <w:t>Раздел 2. Комплекс оснащения предметных кабинетов</w:t>
            </w:r>
          </w:p>
        </w:tc>
      </w:tr>
      <w:tr w:rsidR="009976C2" w:rsidRPr="009976C2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Style w:val="afff"/>
                <w:rFonts w:ascii="Times New Roman" w:hAnsi="Times New Roman" w:cs="Times New Roman"/>
                <w:bCs/>
              </w:rPr>
              <w:t>Подраздел 14. Кабинет физики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Специализированная мебель и системы хранения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Система электроснабжения потолочная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Доска классная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 учителя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 учителя приставной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Кресло для учителя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 ученический регулируемый по высоте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Стул ученический с регулируемой высотой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Шкаф для хранения с выдвигающимися демонстрационными полками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Шкаф для хранения учебных пособий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Система хранения и демонстрации таблиц и плакатов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Информационно-тематический стенд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Огнетушитель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Технические средства обучения (рабочее место учителя)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Компьютер учителя, лицензионное программное обеспечение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Планшетный компьютер учителя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Многофункциональное устройство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Документ-камера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Акустическая система для аудитории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Сетевой фильтр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Средство организации беспроводной сети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Технические средства обучения (рабочее место ученика)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 xml:space="preserve">Тележка-хранилище с системой подзарядки и </w:t>
            </w:r>
            <w:proofErr w:type="gramStart"/>
            <w:r w:rsidRPr="009976C2">
              <w:rPr>
                <w:rFonts w:ascii="Times New Roman" w:hAnsi="Times New Roman" w:cs="Times New Roman"/>
              </w:rPr>
              <w:t>вмонтированным</w:t>
            </w:r>
            <w:proofErr w:type="gramEnd"/>
            <w:r w:rsidRPr="009976C2">
              <w:rPr>
                <w:rFonts w:ascii="Times New Roman" w:hAnsi="Times New Roman" w:cs="Times New Roman"/>
              </w:rPr>
              <w:t xml:space="preserve"> маршрутиз</w:t>
            </w:r>
            <w:r w:rsidRPr="009976C2">
              <w:rPr>
                <w:rFonts w:ascii="Times New Roman" w:hAnsi="Times New Roman" w:cs="Times New Roman"/>
              </w:rPr>
              <w:t>а</w:t>
            </w:r>
            <w:r w:rsidRPr="009976C2">
              <w:rPr>
                <w:rFonts w:ascii="Times New Roman" w:hAnsi="Times New Roman" w:cs="Times New Roman"/>
              </w:rPr>
              <w:t>тором для организации беспроводной локальной сети в классе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Мобильный компьютер ученика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Демонстрационное оборудование и приборы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Мобильный лабораторный комплекс для учебной практической и проектной деятельности по физике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Цифровая лаборатория для учителя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Барометр-анероид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Блок питания регулируемый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Веб-камера на подвижном штативе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Весы технические с разновесами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Видеокамера для работы с оптическими приборами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Генератор звуковой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Гигрометр (психрометр)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Груз наборный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Динамометр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lastRenderedPageBreak/>
              <w:t>2.14.34.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посуды демонстрационной с принадлежностями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 xml:space="preserve">Манометр </w:t>
            </w:r>
            <w:proofErr w:type="gramStart"/>
            <w:r w:rsidRPr="009976C2">
              <w:rPr>
                <w:rFonts w:ascii="Times New Roman" w:hAnsi="Times New Roman" w:cs="Times New Roman"/>
              </w:rPr>
              <w:t>жидкостной</w:t>
            </w:r>
            <w:proofErr w:type="gramEnd"/>
            <w:r w:rsidRPr="009976C2">
              <w:rPr>
                <w:rFonts w:ascii="Times New Roman" w:hAnsi="Times New Roman" w:cs="Times New Roman"/>
              </w:rPr>
              <w:t xml:space="preserve">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Метр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Микроскоп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 xml:space="preserve">Насос вакуумный </w:t>
            </w:r>
            <w:proofErr w:type="spellStart"/>
            <w:r w:rsidRPr="009976C2">
              <w:rPr>
                <w:rFonts w:ascii="Times New Roman" w:hAnsi="Times New Roman" w:cs="Times New Roman"/>
              </w:rPr>
              <w:t>Комовского</w:t>
            </w:r>
            <w:proofErr w:type="spellEnd"/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2.14.39.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Столик подъемный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Штатив демонстрационный физический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Электроплитка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Приборы демонстрационные. Механика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механическим явлениям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динамике вращательного движения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механическим колебаниям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волновых явлений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Ведерко Архимеда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Маятник Максвелла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тел равного объема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2.14.49.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тел равной массы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Прибор для демонстрации атмосферного давления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9976C2">
              <w:rPr>
                <w:rFonts w:ascii="Times New Roman" w:hAnsi="Times New Roman" w:cs="Times New Roman"/>
              </w:rPr>
              <w:t>Призма</w:t>
            </w:r>
            <w:proofErr w:type="gramEnd"/>
            <w:r w:rsidRPr="009976C2">
              <w:rPr>
                <w:rFonts w:ascii="Times New Roman" w:hAnsi="Times New Roman" w:cs="Times New Roman"/>
              </w:rPr>
              <w:t xml:space="preserve"> наклоняющаяся с отвесом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Рычаг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Сосуды сообщающиеся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Стакан отливной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Трубка Ньютона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Шар Паскаля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Приборы демонстрационные. Молекулярная физика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молекулярной физике и тепловым явлениям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газовым законам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2.14.59.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капилляров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Трубка для демонстрации конвекции в жидкости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Цилиндры свинцовые со стругом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Шар с кольцом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Приборы демонстрационные. Электродинамика и звуковые волны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Высоковольтный источник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Генератор Ван-де-</w:t>
            </w:r>
            <w:proofErr w:type="spellStart"/>
            <w:r w:rsidRPr="009976C2">
              <w:rPr>
                <w:rFonts w:ascii="Times New Roman" w:hAnsi="Times New Roman" w:cs="Times New Roman"/>
              </w:rPr>
              <w:t>Граафа</w:t>
            </w:r>
            <w:proofErr w:type="spellEnd"/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Дозиметр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Камертоны на резонансных ящиках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приборов и принадлежностей для демонстрации свойств электр</w:t>
            </w:r>
            <w:r w:rsidRPr="009976C2">
              <w:rPr>
                <w:rFonts w:ascii="Times New Roman" w:hAnsi="Times New Roman" w:cs="Times New Roman"/>
              </w:rPr>
              <w:t>о</w:t>
            </w:r>
            <w:r w:rsidRPr="009976C2">
              <w:rPr>
                <w:rFonts w:ascii="Times New Roman" w:hAnsi="Times New Roman" w:cs="Times New Roman"/>
              </w:rPr>
              <w:t>магнитных волн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приборов для изучения принципов радиоприема и радиопередачи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2.14.69.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проводов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Магнит дугообразный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Магнит полосовой демонстрационный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 xml:space="preserve">Машина </w:t>
            </w:r>
            <w:proofErr w:type="spellStart"/>
            <w:r w:rsidRPr="009976C2">
              <w:rPr>
                <w:rFonts w:ascii="Times New Roman" w:hAnsi="Times New Roman" w:cs="Times New Roman"/>
              </w:rPr>
              <w:t>электрофорная</w:t>
            </w:r>
            <w:proofErr w:type="spellEnd"/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Маятник электростатический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по изучению магнитного поля Земли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магнитному полю кольцевых токов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полупроводникам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постоянному току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электрическому току в вакууме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2.14.79.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электродинамике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lastRenderedPageBreak/>
              <w:t>2.14.80.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для демонстрации магнитных полей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для демонстрации электрических полей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Трансформатор учебный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Палочка стеклянная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Палочка эбонитовая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Прибор Ленца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Стрелки магнитные на штативах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Султан электростатический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Штативы изолирующие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2.14.89.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Электромагнит разборный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Приборы демонстрационные. Оптика и квантовая физика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геометрической оптике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демонстрационный по волновой оптике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Спектроскоп двухтрубный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Набор спектральных трубок с источником питания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Установка для изучения фотоэффекта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 xml:space="preserve">Набор демонстрационный по </w:t>
            </w:r>
            <w:proofErr w:type="gramStart"/>
            <w:r w:rsidRPr="009976C2">
              <w:rPr>
                <w:rFonts w:ascii="Times New Roman" w:hAnsi="Times New Roman" w:cs="Times New Roman"/>
              </w:rPr>
              <w:t>постоянной</w:t>
            </w:r>
            <w:proofErr w:type="gramEnd"/>
            <w:r w:rsidRPr="009976C2">
              <w:rPr>
                <w:rFonts w:ascii="Times New Roman" w:hAnsi="Times New Roman" w:cs="Times New Roman"/>
              </w:rPr>
              <w:t xml:space="preserve"> Планка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Лабораторно-технологическое оборудование (лабораторное оборудование, приборы, наборы для эксперимента, инструменты)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Цифровая лаборатория по физике для ученика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для лабораторного практикума по оптике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для лабораторного практикума по механике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2.14.99.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для лабораторного практикума по молекулярной физике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для лабораторного практикума по электричеству (с генератором)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для изучения основ механики, пневматики и возобновляемых и</w:t>
            </w:r>
            <w:r w:rsidRPr="009976C2">
              <w:rPr>
                <w:rFonts w:ascii="Times New Roman" w:hAnsi="Times New Roman" w:cs="Times New Roman"/>
              </w:rPr>
              <w:t>с</w:t>
            </w:r>
            <w:r w:rsidRPr="009976C2">
              <w:rPr>
                <w:rFonts w:ascii="Times New Roman" w:hAnsi="Times New Roman" w:cs="Times New Roman"/>
              </w:rPr>
              <w:t>точников энергии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 xml:space="preserve">Электронные средства обучения (CD, DVD, </w:t>
            </w:r>
            <w:proofErr w:type="spellStart"/>
            <w:r w:rsidRPr="0022584D">
              <w:rPr>
                <w:rFonts w:ascii="Times New Roman" w:hAnsi="Times New Roman" w:cs="Times New Roman"/>
                <w:i/>
              </w:rPr>
              <w:t>Blu-ray</w:t>
            </w:r>
            <w:proofErr w:type="spellEnd"/>
            <w:r w:rsidRPr="0022584D">
              <w:rPr>
                <w:rFonts w:ascii="Times New Roman" w:hAnsi="Times New Roman" w:cs="Times New Roman"/>
                <w:i/>
              </w:rPr>
              <w:t>, видеофильмы, интерактивные пл</w:t>
            </w:r>
            <w:r w:rsidRPr="0022584D">
              <w:rPr>
                <w:rFonts w:ascii="Times New Roman" w:hAnsi="Times New Roman" w:cs="Times New Roman"/>
                <w:i/>
              </w:rPr>
              <w:t>а</w:t>
            </w:r>
            <w:r w:rsidRPr="0022584D">
              <w:rPr>
                <w:rFonts w:ascii="Times New Roman" w:hAnsi="Times New Roman" w:cs="Times New Roman"/>
                <w:i/>
              </w:rPr>
              <w:t>каты, лицензионное программное обеспечение)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Электронные учебные пособия для кабинета физики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учебных видео фильмов</w:t>
            </w:r>
          </w:p>
        </w:tc>
      </w:tr>
      <w:tr w:rsidR="009976C2" w:rsidRPr="009976C2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Демонстрационные учебно-наглядные пособия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портретов для оформления кабинета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наглядных пособий для постоянного использования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демонстрационных учебных таблиц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Комплект для изучения основ механики, пневматики и возобновляемых и</w:t>
            </w:r>
            <w:r w:rsidRPr="009976C2">
              <w:rPr>
                <w:rFonts w:ascii="Times New Roman" w:hAnsi="Times New Roman" w:cs="Times New Roman"/>
              </w:rPr>
              <w:t>с</w:t>
            </w:r>
            <w:r w:rsidRPr="009976C2">
              <w:rPr>
                <w:rFonts w:ascii="Times New Roman" w:hAnsi="Times New Roman" w:cs="Times New Roman"/>
              </w:rPr>
              <w:t>точников энергии</w:t>
            </w:r>
          </w:p>
        </w:tc>
      </w:tr>
      <w:tr w:rsidR="009976C2" w:rsidRPr="0022584D" w:rsidTr="0022584D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76C2" w:rsidRPr="0022584D" w:rsidRDefault="009976C2" w:rsidP="000152BA">
            <w:pPr>
              <w:pStyle w:val="afff0"/>
              <w:rPr>
                <w:rFonts w:ascii="Times New Roman" w:hAnsi="Times New Roman" w:cs="Times New Roman"/>
                <w:i/>
              </w:rPr>
            </w:pPr>
            <w:r w:rsidRPr="0022584D">
              <w:rPr>
                <w:rFonts w:ascii="Times New Roman" w:hAnsi="Times New Roman" w:cs="Times New Roman"/>
                <w:i/>
              </w:rPr>
              <w:t>Оборудование лаборантской кабинета физики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 учителя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2.14.109.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Кресло для учителя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Стол лабораторный моечный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Сушильная панель для посуды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Шкаф для хранения с выдвигающимися полками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Шкаф для хранения учебных пособий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Шкаф для хранения посуды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Система хранения таблиц и плакатов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Лаборантский стол</w:t>
            </w:r>
          </w:p>
        </w:tc>
      </w:tr>
      <w:tr w:rsidR="009976C2" w:rsidRPr="009976C2" w:rsidTr="0022584D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2.14.117.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6C2" w:rsidRPr="009976C2" w:rsidRDefault="009976C2" w:rsidP="000152BA">
            <w:pPr>
              <w:pStyle w:val="afff0"/>
              <w:rPr>
                <w:rFonts w:ascii="Times New Roman" w:hAnsi="Times New Roman" w:cs="Times New Roman"/>
              </w:rPr>
            </w:pPr>
            <w:r w:rsidRPr="009976C2">
              <w:rPr>
                <w:rFonts w:ascii="Times New Roman" w:hAnsi="Times New Roman" w:cs="Times New Roman"/>
              </w:rPr>
              <w:t>Стул лабораторный поворотный</w:t>
            </w:r>
          </w:p>
        </w:tc>
      </w:tr>
    </w:tbl>
    <w:p w:rsidR="00F13385" w:rsidRPr="00F13385" w:rsidRDefault="00F13385" w:rsidP="000152BA">
      <w:pPr>
        <w:spacing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F13385">
        <w:rPr>
          <w:rFonts w:ascii="Times New Roman" w:eastAsia="Calibri" w:hAnsi="Times New Roman" w:cs="Times New Roman"/>
          <w:bCs/>
          <w:sz w:val="28"/>
          <w:szCs w:val="28"/>
        </w:rPr>
        <w:t>Приложение 4</w:t>
      </w:r>
    </w:p>
    <w:p w:rsidR="0069699F" w:rsidRDefault="00F90D21" w:rsidP="000152BA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дополнительной литературы и информационных ресурсов</w:t>
      </w:r>
    </w:p>
    <w:p w:rsidR="0069699F" w:rsidRDefault="00F90D21" w:rsidP="000152BA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 астрономии</w:t>
      </w:r>
    </w:p>
    <w:p w:rsidR="0069699F" w:rsidRPr="0022584D" w:rsidRDefault="00F90D21" w:rsidP="000152BA">
      <w:pPr>
        <w:pStyle w:val="aff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2584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астрономический календарь на 2017/18 учебный год. АО «Планетарий».</w:t>
      </w:r>
    </w:p>
    <w:p w:rsidR="0069699F" w:rsidRPr="0022584D" w:rsidRDefault="000152BA" w:rsidP="000152BA">
      <w:pPr>
        <w:pStyle w:val="aff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hyperlink r:id="rId49">
        <w:r w:rsidR="00F90D21" w:rsidRPr="0022584D">
          <w:rPr>
            <w:rStyle w:val="-"/>
            <w:rFonts w:ascii="Times New Roman" w:hAnsi="Times New Roman" w:cs="Times New Roman"/>
            <w:sz w:val="28"/>
            <w:szCs w:val="28"/>
          </w:rPr>
          <w:t>http://www.astronet.ru/</w:t>
        </w:r>
      </w:hyperlink>
      <w:r w:rsidR="00F90D21" w:rsidRPr="0022584D">
        <w:rPr>
          <w:rFonts w:ascii="Times New Roman" w:hAnsi="Times New Roman" w:cs="Times New Roman"/>
          <w:sz w:val="28"/>
          <w:szCs w:val="28"/>
        </w:rPr>
        <w:t xml:space="preserve"> - новости астрономии. </w:t>
      </w:r>
      <w:proofErr w:type="spellStart"/>
      <w:r w:rsidR="00F90D21" w:rsidRPr="0022584D">
        <w:rPr>
          <w:rFonts w:ascii="Times New Roman" w:hAnsi="Times New Roman" w:cs="Times New Roman"/>
          <w:sz w:val="28"/>
          <w:szCs w:val="28"/>
        </w:rPr>
        <w:t>Астро</w:t>
      </w:r>
      <w:proofErr w:type="spellEnd"/>
      <w:r w:rsidR="00F90D21" w:rsidRPr="0022584D">
        <w:rPr>
          <w:rFonts w:ascii="Times New Roman" w:hAnsi="Times New Roman" w:cs="Times New Roman"/>
          <w:sz w:val="28"/>
          <w:szCs w:val="28"/>
        </w:rPr>
        <w:t>-картина дня, нау</w:t>
      </w:r>
      <w:r w:rsidR="00F90D21" w:rsidRPr="0022584D">
        <w:rPr>
          <w:rFonts w:ascii="Times New Roman" w:hAnsi="Times New Roman" w:cs="Times New Roman"/>
          <w:sz w:val="28"/>
          <w:szCs w:val="28"/>
        </w:rPr>
        <w:t>ч</w:t>
      </w:r>
      <w:r w:rsidR="00F90D21" w:rsidRPr="0022584D">
        <w:rPr>
          <w:rFonts w:ascii="Times New Roman" w:hAnsi="Times New Roman" w:cs="Times New Roman"/>
          <w:sz w:val="28"/>
          <w:szCs w:val="28"/>
        </w:rPr>
        <w:t>ная картина дня. Электронная библиотека научных и популярных ст</w:t>
      </w:r>
      <w:r w:rsidR="00F90D21" w:rsidRPr="0022584D">
        <w:rPr>
          <w:rFonts w:ascii="Times New Roman" w:hAnsi="Times New Roman" w:cs="Times New Roman"/>
          <w:sz w:val="28"/>
          <w:szCs w:val="28"/>
        </w:rPr>
        <w:t>а</w:t>
      </w:r>
      <w:r w:rsidR="00F90D21" w:rsidRPr="0022584D">
        <w:rPr>
          <w:rFonts w:ascii="Times New Roman" w:hAnsi="Times New Roman" w:cs="Times New Roman"/>
          <w:sz w:val="28"/>
          <w:szCs w:val="28"/>
        </w:rPr>
        <w:t>тей, обзоры и книги. Карта звёздного неба. Созвездия. Переменные звёзды.</w:t>
      </w:r>
    </w:p>
    <w:p w:rsidR="0069699F" w:rsidRPr="0022584D" w:rsidRDefault="000152BA" w:rsidP="000152BA">
      <w:pPr>
        <w:pStyle w:val="aff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hyperlink r:id="rId50">
        <w:r w:rsidR="00F90D21" w:rsidRPr="0022584D">
          <w:rPr>
            <w:rStyle w:val="-"/>
            <w:rFonts w:ascii="Times New Roman" w:hAnsi="Times New Roman" w:cs="Times New Roman"/>
            <w:sz w:val="28"/>
            <w:szCs w:val="28"/>
          </w:rPr>
          <w:t>http://www.astrolab.ru/index.html</w:t>
        </w:r>
      </w:hyperlink>
      <w:r w:rsidR="00F90D21" w:rsidRPr="0022584D">
        <w:rPr>
          <w:rFonts w:ascii="Times New Roman" w:hAnsi="Times New Roman" w:cs="Times New Roman"/>
          <w:sz w:val="28"/>
          <w:szCs w:val="28"/>
        </w:rPr>
        <w:t xml:space="preserve"> - Солнечная система, Космос, Вселе</w:t>
      </w:r>
      <w:r w:rsidR="00F90D21" w:rsidRPr="0022584D">
        <w:rPr>
          <w:rFonts w:ascii="Times New Roman" w:hAnsi="Times New Roman" w:cs="Times New Roman"/>
          <w:sz w:val="28"/>
          <w:szCs w:val="28"/>
        </w:rPr>
        <w:t>н</w:t>
      </w:r>
      <w:r w:rsidR="00F90D21" w:rsidRPr="0022584D">
        <w:rPr>
          <w:rFonts w:ascii="Times New Roman" w:hAnsi="Times New Roman" w:cs="Times New Roman"/>
          <w:sz w:val="28"/>
          <w:szCs w:val="28"/>
        </w:rPr>
        <w:t>ная. Что и как наблюдать, астрономические события.</w:t>
      </w:r>
    </w:p>
    <w:p w:rsidR="0069699F" w:rsidRPr="0022584D" w:rsidRDefault="000152BA" w:rsidP="000152BA">
      <w:pPr>
        <w:pStyle w:val="aff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hyperlink r:id="rId51">
        <w:r w:rsidR="00F90D21" w:rsidRPr="0022584D">
          <w:rPr>
            <w:rStyle w:val="-"/>
            <w:rFonts w:ascii="Times New Roman" w:hAnsi="Times New Roman" w:cs="Times New Roman"/>
            <w:sz w:val="28"/>
            <w:szCs w:val="28"/>
          </w:rPr>
          <w:t>http://www.astrotime.ru/</w:t>
        </w:r>
      </w:hyperlink>
      <w:r w:rsidR="00F90D21" w:rsidRPr="0022584D">
        <w:rPr>
          <w:rFonts w:ascii="Times New Roman" w:hAnsi="Times New Roman" w:cs="Times New Roman"/>
          <w:sz w:val="28"/>
          <w:szCs w:val="28"/>
        </w:rPr>
        <w:t xml:space="preserve"> - астрономия для любителей. Инструменты для наблюдений, что наблюдать, форумы.</w:t>
      </w:r>
    </w:p>
    <w:p w:rsidR="0069699F" w:rsidRPr="0022584D" w:rsidRDefault="000152BA" w:rsidP="000152BA">
      <w:pPr>
        <w:pStyle w:val="aff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hyperlink r:id="rId52">
        <w:r w:rsidR="00F90D21" w:rsidRPr="0022584D">
          <w:rPr>
            <w:rStyle w:val="-"/>
            <w:rFonts w:ascii="Times New Roman" w:hAnsi="Times New Roman" w:cs="Times New Roman"/>
            <w:sz w:val="28"/>
            <w:szCs w:val="28"/>
          </w:rPr>
          <w:t>http://sci-dig.ru/astronomy/</w:t>
        </w:r>
      </w:hyperlink>
      <w:r w:rsidR="00F90D21" w:rsidRPr="0022584D">
        <w:rPr>
          <w:rFonts w:ascii="Times New Roman" w:hAnsi="Times New Roman" w:cs="Times New Roman"/>
          <w:sz w:val="28"/>
          <w:szCs w:val="28"/>
        </w:rPr>
        <w:t xml:space="preserve"> - новости науки, астрономия.</w:t>
      </w:r>
    </w:p>
    <w:p w:rsidR="0069699F" w:rsidRPr="0022584D" w:rsidRDefault="000152BA" w:rsidP="000152BA">
      <w:pPr>
        <w:pStyle w:val="aff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hyperlink r:id="rId53">
        <w:r w:rsidR="00F90D21" w:rsidRPr="0022584D">
          <w:rPr>
            <w:rStyle w:val="-"/>
            <w:rFonts w:ascii="Times New Roman" w:hAnsi="Times New Roman" w:cs="Times New Roman"/>
            <w:sz w:val="28"/>
            <w:szCs w:val="28"/>
          </w:rPr>
          <w:t>http://www.astronomer.ru/</w:t>
        </w:r>
      </w:hyperlink>
      <w:r w:rsidR="00F90D21" w:rsidRPr="0022584D">
        <w:rPr>
          <w:rFonts w:ascii="Times New Roman" w:hAnsi="Times New Roman" w:cs="Times New Roman"/>
          <w:sz w:val="28"/>
          <w:szCs w:val="28"/>
        </w:rPr>
        <w:t xml:space="preserve"> - астрономия и телескопостроение.</w:t>
      </w:r>
    </w:p>
    <w:p w:rsidR="0069699F" w:rsidRDefault="0069699F" w:rsidP="000152BA">
      <w:pPr>
        <w:spacing w:line="240" w:lineRule="auto"/>
      </w:pPr>
    </w:p>
    <w:sectPr w:rsidR="0069699F" w:rsidSect="0022584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C04" w:rsidRDefault="00733C04">
      <w:pPr>
        <w:spacing w:after="0" w:line="240" w:lineRule="auto"/>
      </w:pPr>
      <w:r>
        <w:separator/>
      </w:r>
    </w:p>
  </w:endnote>
  <w:endnote w:type="continuationSeparator" w:id="0">
    <w:p w:rsidR="00733C04" w:rsidRDefault="0073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C04" w:rsidRDefault="00733C04">
      <w:r>
        <w:separator/>
      </w:r>
    </w:p>
  </w:footnote>
  <w:footnote w:type="continuationSeparator" w:id="0">
    <w:p w:rsidR="00733C04" w:rsidRDefault="00733C04">
      <w:r>
        <w:continuationSeparator/>
      </w:r>
    </w:p>
  </w:footnote>
  <w:footnote w:id="1">
    <w:p w:rsidR="000152BA" w:rsidRDefault="000152BA" w:rsidP="00EF72DA">
      <w:pPr>
        <w:pStyle w:val="aff1"/>
      </w:pPr>
      <w:r>
        <w:rPr>
          <w:rStyle w:val="a4"/>
          <w:rFonts w:ascii="Times New Roman" w:hAnsi="Times New Roman" w:cs="Times New Roman"/>
        </w:rPr>
        <w:footnoteRef/>
      </w:r>
      <w:r>
        <w:rPr>
          <w:rStyle w:val="a4"/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В некоторые нормативные, нормативно-правовые акты к настоящему времени внесены ряд изменений. Это упоминается в тексте методического письма и списке источников, а в данном перечне приведены ссылки на первоначальную редакцию документов.</w:t>
      </w:r>
    </w:p>
  </w:footnote>
  <w:footnote w:id="2">
    <w:p w:rsidR="000152BA" w:rsidRDefault="000152BA">
      <w:pPr>
        <w:pStyle w:val="aff1"/>
      </w:pPr>
      <w:r>
        <w:rPr>
          <w:rStyle w:val="a4"/>
        </w:rPr>
        <w:footnoteRef/>
      </w:r>
      <w:r>
        <w:t xml:space="preserve"> </w:t>
      </w:r>
      <w:r w:rsidRPr="00C57FF1">
        <w:rPr>
          <w:rFonts w:ascii="Times New Roman" w:eastAsia="Times New Roman" w:hAnsi="Times New Roman" w:cs="Times New Roman"/>
          <w:lang w:eastAsia="ru-RU"/>
        </w:rPr>
        <w:t>Методические рекомендации по введению учебного предмета «Астрономия» как обязательного для изучения на уровне среднего общего образования. Письмо заместителя министра «Об орган</w:t>
      </w:r>
      <w:r w:rsidRPr="00C57FF1">
        <w:rPr>
          <w:rFonts w:ascii="Times New Roman" w:eastAsia="Times New Roman" w:hAnsi="Times New Roman" w:cs="Times New Roman"/>
          <w:lang w:eastAsia="ru-RU"/>
        </w:rPr>
        <w:t>и</w:t>
      </w:r>
      <w:r w:rsidRPr="00C57FF1">
        <w:rPr>
          <w:rFonts w:ascii="Times New Roman" w:eastAsia="Times New Roman" w:hAnsi="Times New Roman" w:cs="Times New Roman"/>
          <w:lang w:eastAsia="ru-RU"/>
        </w:rPr>
        <w:t>зации изучения учебного предмета «Астрономия» №ТС 194/08 от20 июня 2017 года.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0C8E"/>
    <w:multiLevelType w:val="multilevel"/>
    <w:tmpl w:val="87EC0CDC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>
    <w:nsid w:val="1A376696"/>
    <w:multiLevelType w:val="hybridMultilevel"/>
    <w:tmpl w:val="AA1697B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8D07338"/>
    <w:multiLevelType w:val="hybridMultilevel"/>
    <w:tmpl w:val="F75AF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9152C"/>
    <w:multiLevelType w:val="multilevel"/>
    <w:tmpl w:val="B616035E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/>
        <w:color w:val="00000A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61079"/>
    <w:multiLevelType w:val="multilevel"/>
    <w:tmpl w:val="35E85C76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37F148FC"/>
    <w:multiLevelType w:val="multilevel"/>
    <w:tmpl w:val="5CB28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E16964"/>
    <w:multiLevelType w:val="multilevel"/>
    <w:tmpl w:val="F712246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5AF07829"/>
    <w:multiLevelType w:val="multilevel"/>
    <w:tmpl w:val="1540BD3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775009A0"/>
    <w:multiLevelType w:val="hybridMultilevel"/>
    <w:tmpl w:val="F8DA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99F"/>
    <w:rsid w:val="000011C1"/>
    <w:rsid w:val="000152BA"/>
    <w:rsid w:val="000B03DC"/>
    <w:rsid w:val="00104106"/>
    <w:rsid w:val="0018287D"/>
    <w:rsid w:val="0019464D"/>
    <w:rsid w:val="00206679"/>
    <w:rsid w:val="00210224"/>
    <w:rsid w:val="0022584D"/>
    <w:rsid w:val="0025283B"/>
    <w:rsid w:val="002A0D2F"/>
    <w:rsid w:val="002B7533"/>
    <w:rsid w:val="003545B8"/>
    <w:rsid w:val="003A4C15"/>
    <w:rsid w:val="0043496E"/>
    <w:rsid w:val="004600BF"/>
    <w:rsid w:val="00465D9A"/>
    <w:rsid w:val="00527710"/>
    <w:rsid w:val="00553E5C"/>
    <w:rsid w:val="005601B8"/>
    <w:rsid w:val="00562C25"/>
    <w:rsid w:val="005B06C3"/>
    <w:rsid w:val="005D37C8"/>
    <w:rsid w:val="005E1CD1"/>
    <w:rsid w:val="0069699F"/>
    <w:rsid w:val="006E6C88"/>
    <w:rsid w:val="0071218A"/>
    <w:rsid w:val="00733C04"/>
    <w:rsid w:val="007917A1"/>
    <w:rsid w:val="007D21BF"/>
    <w:rsid w:val="007F7692"/>
    <w:rsid w:val="008D01D0"/>
    <w:rsid w:val="009437F8"/>
    <w:rsid w:val="009976C2"/>
    <w:rsid w:val="00A13265"/>
    <w:rsid w:val="00A61067"/>
    <w:rsid w:val="00AE42A7"/>
    <w:rsid w:val="00B17424"/>
    <w:rsid w:val="00B50F56"/>
    <w:rsid w:val="00B63463"/>
    <w:rsid w:val="00BB3BAC"/>
    <w:rsid w:val="00BF04F4"/>
    <w:rsid w:val="00C57FF1"/>
    <w:rsid w:val="00C93E92"/>
    <w:rsid w:val="00CB277C"/>
    <w:rsid w:val="00CE1C25"/>
    <w:rsid w:val="00D32AEC"/>
    <w:rsid w:val="00DF2904"/>
    <w:rsid w:val="00E65F77"/>
    <w:rsid w:val="00EB00C6"/>
    <w:rsid w:val="00EF72DA"/>
    <w:rsid w:val="00F01DC6"/>
    <w:rsid w:val="00F03EBB"/>
    <w:rsid w:val="00F13385"/>
    <w:rsid w:val="00F44B7C"/>
    <w:rsid w:val="00F9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annotation text" w:unhideWhenUsed="0"/>
    <w:lsdException w:name="header" w:unhideWhenUsed="0" w:qFormat="1"/>
    <w:lsdException w:name="footer" w:unhideWhenUsed="0" w:qFormat="1"/>
    <w:lsdException w:name="caption" w:semiHidden="0" w:unhideWhenUsed="0" w:qFormat="1"/>
    <w:lsdException w:name="footnote reference" w:unhideWhenUsed="0" w:qFormat="1"/>
    <w:lsdException w:name="annotation reference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nhideWhenUsed="0" w:qFormat="1"/>
    <w:lsdException w:name="Body Text Indent" w:unhideWhenUsed="0" w:qFormat="1"/>
    <w:lsdException w:name="Subtitle" w:semiHidden="0" w:unhideWhenUsed="0" w:qFormat="1"/>
    <w:lsdException w:name="Body Text 2" w:semiHidden="0" w:unhideWhenUsed="0" w:qFormat="1"/>
    <w:lsdException w:name="Body Text Indent 2" w:unhideWhenUsed="0" w:qFormat="1"/>
    <w:lsdException w:name="Hyperlink" w:semiHidden="0" w:unhideWhenUsed="0" w:qFormat="1"/>
    <w:lsdException w:name="Followed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semiHidden="0" w:unhideWhenUsed="0" w:qFormat="1"/>
    <w:lsdException w:name="Normal Table" w:semiHidden="0" w:qFormat="1"/>
    <w:lsdException w:name="annotation subject" w:unhideWhenUsed="0"/>
    <w:lsdException w:name="Balloon Text" w:unhideWhenUsed="0" w:qFormat="1"/>
    <w:lsdException w:name="Table Grid" w:semiHidden="0" w:unhideWhenUsed="0" w:qFormat="1"/>
    <w:lsdException w:name="List Paragraph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uiPriority w:val="99"/>
    <w:qFormat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qFormat/>
    <w:rPr>
      <w:color w:val="800080"/>
      <w:u w:val="single"/>
    </w:rPr>
  </w:style>
  <w:style w:type="character" w:styleId="a4">
    <w:name w:val="footnote reference"/>
    <w:uiPriority w:val="99"/>
    <w:semiHidden/>
    <w:qFormat/>
    <w:rPr>
      <w:vertAlign w:val="superscript"/>
    </w:rPr>
  </w:style>
  <w:style w:type="character" w:styleId="a5">
    <w:name w:val="annotation reference"/>
    <w:uiPriority w:val="99"/>
    <w:semiHidden/>
    <w:qFormat/>
    <w:rPr>
      <w:sz w:val="16"/>
      <w:szCs w:val="16"/>
    </w:rPr>
  </w:style>
  <w:style w:type="character" w:customStyle="1" w:styleId="-">
    <w:name w:val="Интернет-ссылка"/>
    <w:uiPriority w:val="99"/>
    <w:qFormat/>
    <w:rPr>
      <w:color w:val="0000FF"/>
      <w:u w:val="single"/>
    </w:rPr>
  </w:style>
  <w:style w:type="character" w:styleId="a6">
    <w:name w:val="Strong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9"/>
    <w:qFormat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9"/>
    <w:qFormat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Pr>
      <w:rFonts w:ascii="Cambria" w:eastAsia="Times New Roman" w:hAnsi="Cambria" w:cs="Cambria"/>
      <w:b/>
      <w:bCs/>
      <w:color w:val="4F81BD"/>
    </w:rPr>
  </w:style>
  <w:style w:type="character" w:customStyle="1" w:styleId="a7">
    <w:name w:val="Схема документа Знак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8">
    <w:name w:val="Текст примечания Знак"/>
    <w:basedOn w:val="a0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a9">
    <w:name w:val="Тема примечания Знак"/>
    <w:basedOn w:val="a8"/>
    <w:uiPriority w:val="99"/>
    <w:semiHidden/>
    <w:qFormat/>
    <w:rPr>
      <w:rFonts w:ascii="Calibri" w:eastAsia="Calibri" w:hAnsi="Calibri" w:cs="Calibri"/>
      <w:b/>
      <w:bCs/>
      <w:sz w:val="20"/>
      <w:szCs w:val="20"/>
    </w:rPr>
  </w:style>
  <w:style w:type="character" w:customStyle="1" w:styleId="aa">
    <w:name w:val="Текст выноски Знак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b">
    <w:name w:val="Подзаголовок Знак"/>
    <w:basedOn w:val="a0"/>
    <w:uiPriority w:val="99"/>
    <w:qFormat/>
    <w:rPr>
      <w:rFonts w:ascii="Calibri" w:eastAsia="Calibri" w:hAnsi="Calibri" w:cs="Times New Roman"/>
      <w:b/>
      <w:bCs/>
      <w:sz w:val="24"/>
      <w:szCs w:val="24"/>
      <w:lang w:eastAsia="ar-SA"/>
    </w:rPr>
  </w:style>
  <w:style w:type="character" w:customStyle="1" w:styleId="ac">
    <w:name w:val="Основной текст Знак"/>
    <w:basedOn w:val="a0"/>
    <w:uiPriority w:val="99"/>
    <w:qFormat/>
    <w:rPr>
      <w:rFonts w:ascii="Calibri" w:eastAsia="Calibri" w:hAnsi="Calibri" w:cs="Calibri"/>
    </w:rPr>
  </w:style>
  <w:style w:type="character" w:customStyle="1" w:styleId="ad">
    <w:name w:val="Текст сноски Знак"/>
    <w:basedOn w:val="a0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21">
    <w:name w:val="Основной текст 2 Знак"/>
    <w:basedOn w:val="a0"/>
    <w:link w:val="22"/>
    <w:uiPriority w:val="99"/>
    <w:qFormat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uiPriority w:val="99"/>
    <w:semiHidden/>
    <w:qFormat/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uiPriority w:val="99"/>
    <w:semiHidden/>
    <w:qFormat/>
    <w:rPr>
      <w:rFonts w:ascii="Calibri" w:eastAsia="Calibri" w:hAnsi="Calibri" w:cs="Calibri"/>
    </w:rPr>
  </w:style>
  <w:style w:type="character" w:customStyle="1" w:styleId="af0">
    <w:name w:val="Основной текст с отступом Знак"/>
    <w:basedOn w:val="a0"/>
    <w:uiPriority w:val="99"/>
    <w:semiHidden/>
    <w:qFormat/>
    <w:rPr>
      <w:rFonts w:ascii="Calibri" w:eastAsia="Calibri" w:hAnsi="Calibri" w:cs="Calibri"/>
    </w:rPr>
  </w:style>
  <w:style w:type="character" w:customStyle="1" w:styleId="b-serp-urlitem1">
    <w:name w:val="b-serp-url__item1"/>
    <w:basedOn w:val="a0"/>
    <w:uiPriority w:val="99"/>
    <w:qFormat/>
  </w:style>
  <w:style w:type="character" w:customStyle="1" w:styleId="b-serp-urlmark1">
    <w:name w:val="b-serp-url__mark1"/>
    <w:basedOn w:val="a0"/>
    <w:uiPriority w:val="99"/>
    <w:qFormat/>
  </w:style>
  <w:style w:type="character" w:customStyle="1" w:styleId="b-serplistiteminfo1">
    <w:name w:val="b-serp__list_item_info1"/>
    <w:uiPriority w:val="99"/>
    <w:qFormat/>
    <w:rPr>
      <w:color w:val="00000A"/>
    </w:rPr>
  </w:style>
  <w:style w:type="character" w:customStyle="1" w:styleId="b-serplistiteminfodomain">
    <w:name w:val="b-serp__list_item_info_domain"/>
    <w:basedOn w:val="a0"/>
    <w:uiPriority w:val="99"/>
    <w:qFormat/>
  </w:style>
  <w:style w:type="character" w:customStyle="1" w:styleId="apple-converted-space">
    <w:name w:val="apple-converted-space"/>
    <w:basedOn w:val="a0"/>
    <w:qFormat/>
  </w:style>
  <w:style w:type="character" w:customStyle="1" w:styleId="23">
    <w:name w:val="Основной текст с отступом 2 Знак"/>
    <w:basedOn w:val="a0"/>
    <w:link w:val="23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qFormat/>
  </w:style>
  <w:style w:type="character" w:customStyle="1" w:styleId="af1">
    <w:name w:val="А_основной Знак"/>
    <w:uiPriority w:val="99"/>
    <w:qFormat/>
    <w:rsid w:val="00DA2E01"/>
    <w:rPr>
      <w:rFonts w:eastAsia="Calibri"/>
      <w:sz w:val="28"/>
      <w:szCs w:val="28"/>
      <w:lang w:eastAsia="en-US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af2">
    <w:name w:val="Посещённая гиперссылка"/>
    <w:rPr>
      <w:color w:val="800000"/>
      <w:u w:val="single"/>
    </w:rPr>
  </w:style>
  <w:style w:type="character" w:customStyle="1" w:styleId="af3">
    <w:name w:val="Привязка сноски"/>
    <w:rPr>
      <w:vertAlign w:val="superscript"/>
    </w:rPr>
  </w:style>
  <w:style w:type="character" w:customStyle="1" w:styleId="af4">
    <w:name w:val="Символ сноски"/>
    <w:qFormat/>
  </w:style>
  <w:style w:type="character" w:customStyle="1" w:styleId="af5">
    <w:name w:val="Привязка концевой сноски"/>
    <w:rPr>
      <w:vertAlign w:val="superscript"/>
    </w:rPr>
  </w:style>
  <w:style w:type="character" w:customStyle="1" w:styleId="af6">
    <w:name w:val="Символы концевой сноски"/>
    <w:qFormat/>
  </w:style>
  <w:style w:type="character" w:customStyle="1" w:styleId="af7">
    <w:name w:val="Символ нумерации"/>
    <w:qFormat/>
  </w:style>
  <w:style w:type="character" w:customStyle="1" w:styleId="WW8Num49z0">
    <w:name w:val="WW8Num49z0"/>
    <w:qFormat/>
    <w:rPr>
      <w:rFonts w:ascii="Times New Roman" w:hAnsi="Times New Roman" w:cs="Times New Roman"/>
    </w:rPr>
  </w:style>
  <w:style w:type="character" w:customStyle="1" w:styleId="WW8Num49z1">
    <w:name w:val="WW8Num49z1"/>
    <w:qFormat/>
    <w:rPr>
      <w:rFonts w:ascii="Courier New" w:hAnsi="Courier New" w:cs="Courier New"/>
    </w:rPr>
  </w:style>
  <w:style w:type="character" w:customStyle="1" w:styleId="WW8Num49z2">
    <w:name w:val="WW8Num49z2"/>
    <w:qFormat/>
    <w:rPr>
      <w:rFonts w:ascii="Wingdings" w:hAnsi="Wingdings" w:cs="Wingdings"/>
    </w:rPr>
  </w:style>
  <w:style w:type="character" w:customStyle="1" w:styleId="WW8Num49z3">
    <w:name w:val="WW8Num49z3"/>
    <w:qFormat/>
    <w:rPr>
      <w:rFonts w:ascii="Symbol" w:hAnsi="Symbol" w:cs="Symbol"/>
    </w:rPr>
  </w:style>
  <w:style w:type="character" w:customStyle="1" w:styleId="ListLabel20">
    <w:name w:val="ListLabel 20"/>
    <w:qFormat/>
    <w:rPr>
      <w:rFonts w:ascii="Times New Roman" w:hAnsi="Times New Roman"/>
      <w:color w:val="00000A"/>
      <w:sz w:val="28"/>
    </w:rPr>
  </w:style>
  <w:style w:type="character" w:customStyle="1" w:styleId="ListLabel21">
    <w:name w:val="ListLabel 21"/>
    <w:qFormat/>
    <w:rPr>
      <w:rFonts w:cs="Symbol"/>
      <w:sz w:val="28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Times New Roman" w:hAnsi="Times New Roman" w:cs="Symbol"/>
      <w:sz w:val="28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ascii="Times New Roman" w:hAnsi="Times New Roman" w:cs="Times New Roman"/>
      <w:b w:val="0"/>
      <w:sz w:val="22"/>
    </w:rPr>
  </w:style>
  <w:style w:type="paragraph" w:customStyle="1" w:styleId="af8">
    <w:name w:val="Заголовок"/>
    <w:basedOn w:val="a"/>
    <w:next w:val="af9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f9">
    <w:name w:val="Body Text"/>
    <w:basedOn w:val="a"/>
    <w:uiPriority w:val="99"/>
    <w:qFormat/>
    <w:pPr>
      <w:spacing w:after="120"/>
    </w:pPr>
    <w:rPr>
      <w:rFonts w:ascii="Calibri" w:eastAsia="Calibri" w:hAnsi="Calibri" w:cs="Calibri"/>
    </w:rPr>
  </w:style>
  <w:style w:type="paragraph" w:styleId="afa">
    <w:name w:val="List"/>
    <w:basedOn w:val="af9"/>
    <w:rPr>
      <w:rFonts w:cs="Lohit Devanagari"/>
    </w:rPr>
  </w:style>
  <w:style w:type="paragraph" w:styleId="afb">
    <w:name w:val="caption"/>
    <w:basedOn w:val="a"/>
    <w:uiPriority w:val="99"/>
    <w:qFormat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</w:rPr>
  </w:style>
  <w:style w:type="paragraph" w:styleId="afc">
    <w:name w:val="index heading"/>
    <w:basedOn w:val="a"/>
    <w:qFormat/>
    <w:pPr>
      <w:suppressLineNumbers/>
    </w:pPr>
    <w:rPr>
      <w:rFonts w:cs="Lohit Devanagari"/>
    </w:rPr>
  </w:style>
  <w:style w:type="paragraph" w:styleId="afd">
    <w:name w:val="Balloon Text"/>
    <w:basedOn w:val="a"/>
    <w:uiPriority w:val="99"/>
    <w:semiHidden/>
    <w:qFormat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22">
    <w:name w:val="Body Text 2"/>
    <w:basedOn w:val="a"/>
    <w:link w:val="21"/>
    <w:uiPriority w:val="99"/>
    <w:qFormat/>
    <w:pPr>
      <w:spacing w:after="120" w:line="48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e">
    <w:name w:val="annotation text"/>
    <w:basedOn w:val="a"/>
    <w:uiPriority w:val="99"/>
    <w:semiHidden/>
    <w:qFormat/>
    <w:rPr>
      <w:rFonts w:ascii="Calibri" w:eastAsia="Calibri" w:hAnsi="Calibri" w:cs="Calibri"/>
      <w:sz w:val="20"/>
      <w:szCs w:val="20"/>
    </w:rPr>
  </w:style>
  <w:style w:type="paragraph" w:styleId="aff">
    <w:name w:val="annotation subject"/>
    <w:basedOn w:val="afe"/>
    <w:uiPriority w:val="99"/>
    <w:semiHidden/>
    <w:qFormat/>
    <w:rPr>
      <w:b/>
      <w:bCs/>
    </w:rPr>
  </w:style>
  <w:style w:type="paragraph" w:styleId="aff0">
    <w:name w:val="Document Map"/>
    <w:basedOn w:val="a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ff1">
    <w:name w:val="footnote text"/>
    <w:basedOn w:val="a"/>
  </w:style>
  <w:style w:type="paragraph" w:styleId="aff2">
    <w:name w:val="header"/>
    <w:basedOn w:val="a"/>
    <w:uiPriority w:val="99"/>
    <w:semiHidden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3">
    <w:name w:val="Body Text Indent"/>
    <w:basedOn w:val="a"/>
    <w:uiPriority w:val="99"/>
    <w:semiHidden/>
    <w:qFormat/>
    <w:pPr>
      <w:spacing w:after="120"/>
      <w:ind w:left="283"/>
    </w:pPr>
    <w:rPr>
      <w:rFonts w:ascii="Calibri" w:eastAsia="Calibri" w:hAnsi="Calibri" w:cs="Calibri"/>
    </w:rPr>
  </w:style>
  <w:style w:type="paragraph" w:styleId="aff4">
    <w:name w:val="footer"/>
    <w:basedOn w:val="a"/>
    <w:uiPriority w:val="99"/>
    <w:semiHidden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5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4">
    <w:name w:val="Body Text Indent 2"/>
    <w:basedOn w:val="a"/>
    <w:link w:val="210"/>
    <w:uiPriority w:val="99"/>
    <w:semiHidden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Subtitle"/>
    <w:basedOn w:val="a"/>
    <w:uiPriority w:val="99"/>
    <w:qFormat/>
    <w:pPr>
      <w:spacing w:after="0" w:line="36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ar-SA"/>
    </w:rPr>
  </w:style>
  <w:style w:type="paragraph" w:customStyle="1" w:styleId="11">
    <w:name w:val="Абзац списка1"/>
    <w:basedOn w:val="a"/>
    <w:uiPriority w:val="99"/>
    <w:qFormat/>
    <w:pPr>
      <w:ind w:left="720"/>
      <w:contextualSpacing/>
    </w:pPr>
  </w:style>
  <w:style w:type="paragraph" w:customStyle="1" w:styleId="western">
    <w:name w:val="western"/>
    <w:basedOn w:val="a"/>
    <w:qFormat/>
    <w:pPr>
      <w:spacing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lainText1">
    <w:name w:val="Plain Text1"/>
    <w:basedOn w:val="a"/>
    <w:uiPriority w:val="99"/>
    <w:qFormat/>
    <w:pPr>
      <w:overflowPunct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2">
    <w:name w:val="p1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 Знак1"/>
    <w:basedOn w:val="a"/>
    <w:link w:val="24"/>
    <w:uiPriority w:val="99"/>
    <w:unhideWhenUsed/>
    <w:qFormat/>
    <w:pPr>
      <w:ind w:left="720"/>
      <w:contextualSpacing/>
    </w:pPr>
  </w:style>
  <w:style w:type="paragraph" w:styleId="aff7">
    <w:name w:val="List Paragraph"/>
    <w:basedOn w:val="a"/>
    <w:uiPriority w:val="34"/>
    <w:unhideWhenUsed/>
    <w:qFormat/>
    <w:rsid w:val="00E02AC6"/>
    <w:pPr>
      <w:ind w:left="720"/>
      <w:contextualSpacing/>
    </w:pPr>
  </w:style>
  <w:style w:type="paragraph" w:customStyle="1" w:styleId="aff8">
    <w:name w:val="А_основной"/>
    <w:basedOn w:val="a"/>
    <w:uiPriority w:val="99"/>
    <w:qFormat/>
    <w:rsid w:val="00DA2E0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9">
    <w:name w:val="Содержимое таблицы"/>
    <w:basedOn w:val="a"/>
    <w:qFormat/>
  </w:style>
  <w:style w:type="paragraph" w:customStyle="1" w:styleId="affa">
    <w:name w:val="Заголовок таблицы"/>
    <w:basedOn w:val="aff9"/>
    <w:qFormat/>
  </w:style>
  <w:style w:type="paragraph" w:customStyle="1" w:styleId="affb">
    <w:name w:val="Перечень"/>
    <w:basedOn w:val="a"/>
    <w:next w:val="a"/>
    <w:qFormat/>
    <w:pPr>
      <w:ind w:firstLine="284"/>
    </w:pPr>
  </w:style>
  <w:style w:type="numbering" w:customStyle="1" w:styleId="WW8Num49">
    <w:name w:val="WW8Num49"/>
    <w:qFormat/>
  </w:style>
  <w:style w:type="table" w:styleId="affc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FA3A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Hyperlink"/>
    <w:basedOn w:val="a0"/>
    <w:uiPriority w:val="99"/>
    <w:qFormat/>
    <w:rsid w:val="000011C1"/>
    <w:rPr>
      <w:color w:val="0000FF" w:themeColor="hyperlink"/>
      <w:u w:val="single"/>
    </w:rPr>
  </w:style>
  <w:style w:type="character" w:customStyle="1" w:styleId="affe">
    <w:name w:val="Гипертекстовая ссылка"/>
    <w:basedOn w:val="a0"/>
    <w:uiPriority w:val="99"/>
    <w:rsid w:val="007917A1"/>
    <w:rPr>
      <w:rFonts w:cs="Times New Roman"/>
      <w:b w:val="0"/>
      <w:color w:val="106BBE"/>
    </w:rPr>
  </w:style>
  <w:style w:type="character" w:customStyle="1" w:styleId="afff">
    <w:name w:val="Цветовое выделение"/>
    <w:uiPriority w:val="99"/>
    <w:rsid w:val="009976C2"/>
    <w:rPr>
      <w:b/>
      <w:color w:val="26282F"/>
    </w:rPr>
  </w:style>
  <w:style w:type="paragraph" w:customStyle="1" w:styleId="afff0">
    <w:name w:val="Прижатый влево"/>
    <w:basedOn w:val="a"/>
    <w:next w:val="a"/>
    <w:uiPriority w:val="99"/>
    <w:rsid w:val="009976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annotation text" w:unhideWhenUsed="0"/>
    <w:lsdException w:name="header" w:unhideWhenUsed="0" w:qFormat="1"/>
    <w:lsdException w:name="footer" w:unhideWhenUsed="0" w:qFormat="1"/>
    <w:lsdException w:name="caption" w:semiHidden="0" w:unhideWhenUsed="0" w:qFormat="1"/>
    <w:lsdException w:name="footnote reference" w:unhideWhenUsed="0" w:qFormat="1"/>
    <w:lsdException w:name="annotation reference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nhideWhenUsed="0" w:qFormat="1"/>
    <w:lsdException w:name="Body Text Indent" w:unhideWhenUsed="0" w:qFormat="1"/>
    <w:lsdException w:name="Subtitle" w:semiHidden="0" w:unhideWhenUsed="0" w:qFormat="1"/>
    <w:lsdException w:name="Body Text 2" w:semiHidden="0" w:unhideWhenUsed="0" w:qFormat="1"/>
    <w:lsdException w:name="Body Text Indent 2" w:unhideWhenUsed="0" w:qFormat="1"/>
    <w:lsdException w:name="Hyperlink" w:semiHidden="0" w:unhideWhenUsed="0" w:qFormat="1"/>
    <w:lsdException w:name="Followed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semiHidden="0" w:unhideWhenUsed="0" w:qFormat="1"/>
    <w:lsdException w:name="Normal Table" w:semiHidden="0" w:qFormat="1"/>
    <w:lsdException w:name="annotation subject" w:unhideWhenUsed="0"/>
    <w:lsdException w:name="Balloon Text" w:unhideWhenUsed="0" w:qFormat="1"/>
    <w:lsdException w:name="Table Grid" w:semiHidden="0" w:unhideWhenUsed="0" w:qFormat="1"/>
    <w:lsdException w:name="List Paragraph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uiPriority w:val="99"/>
    <w:qFormat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qFormat/>
    <w:rPr>
      <w:color w:val="800080"/>
      <w:u w:val="single"/>
    </w:rPr>
  </w:style>
  <w:style w:type="character" w:styleId="a4">
    <w:name w:val="footnote reference"/>
    <w:uiPriority w:val="99"/>
    <w:semiHidden/>
    <w:qFormat/>
    <w:rPr>
      <w:vertAlign w:val="superscript"/>
    </w:rPr>
  </w:style>
  <w:style w:type="character" w:styleId="a5">
    <w:name w:val="annotation reference"/>
    <w:uiPriority w:val="99"/>
    <w:semiHidden/>
    <w:qFormat/>
    <w:rPr>
      <w:sz w:val="16"/>
      <w:szCs w:val="16"/>
    </w:rPr>
  </w:style>
  <w:style w:type="character" w:customStyle="1" w:styleId="-">
    <w:name w:val="Интернет-ссылка"/>
    <w:uiPriority w:val="99"/>
    <w:qFormat/>
    <w:rPr>
      <w:color w:val="0000FF"/>
      <w:u w:val="single"/>
    </w:rPr>
  </w:style>
  <w:style w:type="character" w:styleId="a6">
    <w:name w:val="Strong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9"/>
    <w:qFormat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uiPriority w:val="99"/>
    <w:qFormat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Pr>
      <w:rFonts w:ascii="Cambria" w:eastAsia="Times New Roman" w:hAnsi="Cambria" w:cs="Cambria"/>
      <w:b/>
      <w:bCs/>
      <w:color w:val="4F81BD"/>
    </w:rPr>
  </w:style>
  <w:style w:type="character" w:customStyle="1" w:styleId="a7">
    <w:name w:val="Схема документа Знак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8">
    <w:name w:val="Текст примечания Знак"/>
    <w:basedOn w:val="a0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a9">
    <w:name w:val="Тема примечания Знак"/>
    <w:basedOn w:val="a8"/>
    <w:uiPriority w:val="99"/>
    <w:semiHidden/>
    <w:qFormat/>
    <w:rPr>
      <w:rFonts w:ascii="Calibri" w:eastAsia="Calibri" w:hAnsi="Calibri" w:cs="Calibri"/>
      <w:b/>
      <w:bCs/>
      <w:sz w:val="20"/>
      <w:szCs w:val="20"/>
    </w:rPr>
  </w:style>
  <w:style w:type="character" w:customStyle="1" w:styleId="aa">
    <w:name w:val="Текст выноски Знак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b">
    <w:name w:val="Подзаголовок Знак"/>
    <w:basedOn w:val="a0"/>
    <w:uiPriority w:val="99"/>
    <w:qFormat/>
    <w:rPr>
      <w:rFonts w:ascii="Calibri" w:eastAsia="Calibri" w:hAnsi="Calibri" w:cs="Times New Roman"/>
      <w:b/>
      <w:bCs/>
      <w:sz w:val="24"/>
      <w:szCs w:val="24"/>
      <w:lang w:eastAsia="ar-SA"/>
    </w:rPr>
  </w:style>
  <w:style w:type="character" w:customStyle="1" w:styleId="ac">
    <w:name w:val="Основной текст Знак"/>
    <w:basedOn w:val="a0"/>
    <w:uiPriority w:val="99"/>
    <w:qFormat/>
    <w:rPr>
      <w:rFonts w:ascii="Calibri" w:eastAsia="Calibri" w:hAnsi="Calibri" w:cs="Calibri"/>
    </w:rPr>
  </w:style>
  <w:style w:type="character" w:customStyle="1" w:styleId="ad">
    <w:name w:val="Текст сноски Знак"/>
    <w:basedOn w:val="a0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21">
    <w:name w:val="Основной текст 2 Знак"/>
    <w:basedOn w:val="a0"/>
    <w:link w:val="22"/>
    <w:uiPriority w:val="99"/>
    <w:qFormat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uiPriority w:val="99"/>
    <w:semiHidden/>
    <w:qFormat/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uiPriority w:val="99"/>
    <w:semiHidden/>
    <w:qFormat/>
    <w:rPr>
      <w:rFonts w:ascii="Calibri" w:eastAsia="Calibri" w:hAnsi="Calibri" w:cs="Calibri"/>
    </w:rPr>
  </w:style>
  <w:style w:type="character" w:customStyle="1" w:styleId="af0">
    <w:name w:val="Основной текст с отступом Знак"/>
    <w:basedOn w:val="a0"/>
    <w:uiPriority w:val="99"/>
    <w:semiHidden/>
    <w:qFormat/>
    <w:rPr>
      <w:rFonts w:ascii="Calibri" w:eastAsia="Calibri" w:hAnsi="Calibri" w:cs="Calibri"/>
    </w:rPr>
  </w:style>
  <w:style w:type="character" w:customStyle="1" w:styleId="b-serp-urlitem1">
    <w:name w:val="b-serp-url__item1"/>
    <w:basedOn w:val="a0"/>
    <w:uiPriority w:val="99"/>
    <w:qFormat/>
  </w:style>
  <w:style w:type="character" w:customStyle="1" w:styleId="b-serp-urlmark1">
    <w:name w:val="b-serp-url__mark1"/>
    <w:basedOn w:val="a0"/>
    <w:uiPriority w:val="99"/>
    <w:qFormat/>
  </w:style>
  <w:style w:type="character" w:customStyle="1" w:styleId="b-serplistiteminfo1">
    <w:name w:val="b-serp__list_item_info1"/>
    <w:uiPriority w:val="99"/>
    <w:qFormat/>
    <w:rPr>
      <w:color w:val="00000A"/>
    </w:rPr>
  </w:style>
  <w:style w:type="character" w:customStyle="1" w:styleId="b-serplistiteminfodomain">
    <w:name w:val="b-serp__list_item_info_domain"/>
    <w:basedOn w:val="a0"/>
    <w:uiPriority w:val="99"/>
    <w:qFormat/>
  </w:style>
  <w:style w:type="character" w:customStyle="1" w:styleId="apple-converted-space">
    <w:name w:val="apple-converted-space"/>
    <w:basedOn w:val="a0"/>
    <w:qFormat/>
  </w:style>
  <w:style w:type="character" w:customStyle="1" w:styleId="23">
    <w:name w:val="Основной текст с отступом 2 Знак"/>
    <w:basedOn w:val="a0"/>
    <w:link w:val="23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qFormat/>
  </w:style>
  <w:style w:type="character" w:customStyle="1" w:styleId="af1">
    <w:name w:val="А_основной Знак"/>
    <w:uiPriority w:val="99"/>
    <w:qFormat/>
    <w:rsid w:val="00DA2E01"/>
    <w:rPr>
      <w:rFonts w:eastAsia="Calibri"/>
      <w:sz w:val="28"/>
      <w:szCs w:val="28"/>
      <w:lang w:eastAsia="en-US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af2">
    <w:name w:val="Посещённая гиперссылка"/>
    <w:rPr>
      <w:color w:val="800000"/>
      <w:u w:val="single"/>
    </w:rPr>
  </w:style>
  <w:style w:type="character" w:customStyle="1" w:styleId="af3">
    <w:name w:val="Привязка сноски"/>
    <w:rPr>
      <w:vertAlign w:val="superscript"/>
    </w:rPr>
  </w:style>
  <w:style w:type="character" w:customStyle="1" w:styleId="af4">
    <w:name w:val="Символ сноски"/>
    <w:qFormat/>
  </w:style>
  <w:style w:type="character" w:customStyle="1" w:styleId="af5">
    <w:name w:val="Привязка концевой сноски"/>
    <w:rPr>
      <w:vertAlign w:val="superscript"/>
    </w:rPr>
  </w:style>
  <w:style w:type="character" w:customStyle="1" w:styleId="af6">
    <w:name w:val="Символы концевой сноски"/>
    <w:qFormat/>
  </w:style>
  <w:style w:type="character" w:customStyle="1" w:styleId="af7">
    <w:name w:val="Символ нумерации"/>
    <w:qFormat/>
  </w:style>
  <w:style w:type="character" w:customStyle="1" w:styleId="WW8Num49z0">
    <w:name w:val="WW8Num49z0"/>
    <w:qFormat/>
    <w:rPr>
      <w:rFonts w:ascii="Times New Roman" w:hAnsi="Times New Roman" w:cs="Times New Roman"/>
    </w:rPr>
  </w:style>
  <w:style w:type="character" w:customStyle="1" w:styleId="WW8Num49z1">
    <w:name w:val="WW8Num49z1"/>
    <w:qFormat/>
    <w:rPr>
      <w:rFonts w:ascii="Courier New" w:hAnsi="Courier New" w:cs="Courier New"/>
    </w:rPr>
  </w:style>
  <w:style w:type="character" w:customStyle="1" w:styleId="WW8Num49z2">
    <w:name w:val="WW8Num49z2"/>
    <w:qFormat/>
    <w:rPr>
      <w:rFonts w:ascii="Wingdings" w:hAnsi="Wingdings" w:cs="Wingdings"/>
    </w:rPr>
  </w:style>
  <w:style w:type="character" w:customStyle="1" w:styleId="WW8Num49z3">
    <w:name w:val="WW8Num49z3"/>
    <w:qFormat/>
    <w:rPr>
      <w:rFonts w:ascii="Symbol" w:hAnsi="Symbol" w:cs="Symbol"/>
    </w:rPr>
  </w:style>
  <w:style w:type="character" w:customStyle="1" w:styleId="ListLabel20">
    <w:name w:val="ListLabel 20"/>
    <w:qFormat/>
    <w:rPr>
      <w:rFonts w:ascii="Times New Roman" w:hAnsi="Times New Roman"/>
      <w:color w:val="00000A"/>
      <w:sz w:val="28"/>
    </w:rPr>
  </w:style>
  <w:style w:type="character" w:customStyle="1" w:styleId="ListLabel21">
    <w:name w:val="ListLabel 21"/>
    <w:qFormat/>
    <w:rPr>
      <w:rFonts w:cs="Symbol"/>
      <w:sz w:val="28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Times New Roman" w:hAnsi="Times New Roman" w:cs="Symbol"/>
      <w:sz w:val="28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ascii="Times New Roman" w:hAnsi="Times New Roman" w:cs="Times New Roman"/>
      <w:b w:val="0"/>
      <w:sz w:val="22"/>
    </w:rPr>
  </w:style>
  <w:style w:type="paragraph" w:customStyle="1" w:styleId="af8">
    <w:name w:val="Заголовок"/>
    <w:basedOn w:val="a"/>
    <w:next w:val="af9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f9">
    <w:name w:val="Body Text"/>
    <w:basedOn w:val="a"/>
    <w:uiPriority w:val="99"/>
    <w:qFormat/>
    <w:pPr>
      <w:spacing w:after="120"/>
    </w:pPr>
    <w:rPr>
      <w:rFonts w:ascii="Calibri" w:eastAsia="Calibri" w:hAnsi="Calibri" w:cs="Calibri"/>
    </w:rPr>
  </w:style>
  <w:style w:type="paragraph" w:styleId="afa">
    <w:name w:val="List"/>
    <w:basedOn w:val="af9"/>
    <w:rPr>
      <w:rFonts w:cs="Lohit Devanagari"/>
    </w:rPr>
  </w:style>
  <w:style w:type="paragraph" w:styleId="afb">
    <w:name w:val="caption"/>
    <w:basedOn w:val="a"/>
    <w:uiPriority w:val="99"/>
    <w:qFormat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</w:rPr>
  </w:style>
  <w:style w:type="paragraph" w:styleId="afc">
    <w:name w:val="index heading"/>
    <w:basedOn w:val="a"/>
    <w:qFormat/>
    <w:pPr>
      <w:suppressLineNumbers/>
    </w:pPr>
    <w:rPr>
      <w:rFonts w:cs="Lohit Devanagari"/>
    </w:rPr>
  </w:style>
  <w:style w:type="paragraph" w:styleId="afd">
    <w:name w:val="Balloon Text"/>
    <w:basedOn w:val="a"/>
    <w:uiPriority w:val="99"/>
    <w:semiHidden/>
    <w:qFormat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22">
    <w:name w:val="Body Text 2"/>
    <w:basedOn w:val="a"/>
    <w:link w:val="21"/>
    <w:uiPriority w:val="99"/>
    <w:qFormat/>
    <w:pPr>
      <w:spacing w:after="120" w:line="48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e">
    <w:name w:val="annotation text"/>
    <w:basedOn w:val="a"/>
    <w:uiPriority w:val="99"/>
    <w:semiHidden/>
    <w:qFormat/>
    <w:rPr>
      <w:rFonts w:ascii="Calibri" w:eastAsia="Calibri" w:hAnsi="Calibri" w:cs="Calibri"/>
      <w:sz w:val="20"/>
      <w:szCs w:val="20"/>
    </w:rPr>
  </w:style>
  <w:style w:type="paragraph" w:styleId="aff">
    <w:name w:val="annotation subject"/>
    <w:basedOn w:val="afe"/>
    <w:uiPriority w:val="99"/>
    <w:semiHidden/>
    <w:qFormat/>
    <w:rPr>
      <w:b/>
      <w:bCs/>
    </w:rPr>
  </w:style>
  <w:style w:type="paragraph" w:styleId="aff0">
    <w:name w:val="Document Map"/>
    <w:basedOn w:val="a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ff1">
    <w:name w:val="footnote text"/>
    <w:basedOn w:val="a"/>
  </w:style>
  <w:style w:type="paragraph" w:styleId="aff2">
    <w:name w:val="header"/>
    <w:basedOn w:val="a"/>
    <w:uiPriority w:val="99"/>
    <w:semiHidden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3">
    <w:name w:val="Body Text Indent"/>
    <w:basedOn w:val="a"/>
    <w:uiPriority w:val="99"/>
    <w:semiHidden/>
    <w:qFormat/>
    <w:pPr>
      <w:spacing w:after="120"/>
      <w:ind w:left="283"/>
    </w:pPr>
    <w:rPr>
      <w:rFonts w:ascii="Calibri" w:eastAsia="Calibri" w:hAnsi="Calibri" w:cs="Calibri"/>
    </w:rPr>
  </w:style>
  <w:style w:type="paragraph" w:styleId="aff4">
    <w:name w:val="footer"/>
    <w:basedOn w:val="a"/>
    <w:uiPriority w:val="99"/>
    <w:semiHidden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5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4">
    <w:name w:val="Body Text Indent 2"/>
    <w:basedOn w:val="a"/>
    <w:link w:val="210"/>
    <w:uiPriority w:val="99"/>
    <w:semiHidden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Subtitle"/>
    <w:basedOn w:val="a"/>
    <w:uiPriority w:val="99"/>
    <w:qFormat/>
    <w:pPr>
      <w:spacing w:after="0" w:line="36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ar-SA"/>
    </w:rPr>
  </w:style>
  <w:style w:type="paragraph" w:customStyle="1" w:styleId="11">
    <w:name w:val="Абзац списка1"/>
    <w:basedOn w:val="a"/>
    <w:uiPriority w:val="99"/>
    <w:qFormat/>
    <w:pPr>
      <w:ind w:left="720"/>
      <w:contextualSpacing/>
    </w:pPr>
  </w:style>
  <w:style w:type="paragraph" w:customStyle="1" w:styleId="western">
    <w:name w:val="western"/>
    <w:basedOn w:val="a"/>
    <w:qFormat/>
    <w:pPr>
      <w:spacing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lainText1">
    <w:name w:val="Plain Text1"/>
    <w:basedOn w:val="a"/>
    <w:uiPriority w:val="99"/>
    <w:qFormat/>
    <w:pPr>
      <w:overflowPunct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2">
    <w:name w:val="p1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 Знак1"/>
    <w:basedOn w:val="a"/>
    <w:link w:val="24"/>
    <w:uiPriority w:val="99"/>
    <w:unhideWhenUsed/>
    <w:qFormat/>
    <w:pPr>
      <w:ind w:left="720"/>
      <w:contextualSpacing/>
    </w:pPr>
  </w:style>
  <w:style w:type="paragraph" w:styleId="aff7">
    <w:name w:val="List Paragraph"/>
    <w:basedOn w:val="a"/>
    <w:uiPriority w:val="34"/>
    <w:unhideWhenUsed/>
    <w:qFormat/>
    <w:rsid w:val="00E02AC6"/>
    <w:pPr>
      <w:ind w:left="720"/>
      <w:contextualSpacing/>
    </w:pPr>
  </w:style>
  <w:style w:type="paragraph" w:customStyle="1" w:styleId="aff8">
    <w:name w:val="А_основной"/>
    <w:basedOn w:val="a"/>
    <w:uiPriority w:val="99"/>
    <w:qFormat/>
    <w:rsid w:val="00DA2E0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9">
    <w:name w:val="Содержимое таблицы"/>
    <w:basedOn w:val="a"/>
    <w:qFormat/>
  </w:style>
  <w:style w:type="paragraph" w:customStyle="1" w:styleId="affa">
    <w:name w:val="Заголовок таблицы"/>
    <w:basedOn w:val="aff9"/>
    <w:qFormat/>
  </w:style>
  <w:style w:type="paragraph" w:customStyle="1" w:styleId="affb">
    <w:name w:val="Перечень"/>
    <w:basedOn w:val="a"/>
    <w:next w:val="a"/>
    <w:qFormat/>
    <w:pPr>
      <w:ind w:firstLine="284"/>
    </w:pPr>
  </w:style>
  <w:style w:type="numbering" w:customStyle="1" w:styleId="WW8Num49">
    <w:name w:val="WW8Num49"/>
    <w:qFormat/>
  </w:style>
  <w:style w:type="table" w:styleId="affc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FA3A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Hyperlink"/>
    <w:basedOn w:val="a0"/>
    <w:uiPriority w:val="99"/>
    <w:qFormat/>
    <w:rsid w:val="000011C1"/>
    <w:rPr>
      <w:color w:val="0000FF" w:themeColor="hyperlink"/>
      <w:u w:val="single"/>
    </w:rPr>
  </w:style>
  <w:style w:type="character" w:customStyle="1" w:styleId="affe">
    <w:name w:val="Гипертекстовая ссылка"/>
    <w:basedOn w:val="a0"/>
    <w:uiPriority w:val="99"/>
    <w:rsid w:val="007917A1"/>
    <w:rPr>
      <w:rFonts w:cs="Times New Roman"/>
      <w:b w:val="0"/>
      <w:color w:val="106BBE"/>
    </w:rPr>
  </w:style>
  <w:style w:type="character" w:customStyle="1" w:styleId="afff">
    <w:name w:val="Цветовое выделение"/>
    <w:uiPriority w:val="99"/>
    <w:rsid w:val="009976C2"/>
    <w:rPr>
      <w:b/>
      <w:color w:val="26282F"/>
    </w:rPr>
  </w:style>
  <w:style w:type="paragraph" w:customStyle="1" w:styleId="afff0">
    <w:name w:val="Прижатый влево"/>
    <w:basedOn w:val="a"/>
    <w:next w:val="a"/>
    <w:uiPriority w:val="99"/>
    <w:rsid w:val="009976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8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7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5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7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5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pu.edu.ru/fpu/" TargetMode="External"/><Relationship Id="rId18" Type="http://schemas.openxmlformats.org/officeDocument/2006/relationships/hyperlink" Target="http://www.fipi.ru/ege-i-gve-11/gve-11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3.jpeg"/><Relationship Id="rId21" Type="http://schemas.openxmlformats.org/officeDocument/2006/relationships/hyperlink" Target="http://www.predmetconcept.ru/public/f48/download/Proekt_nauchno-obosnovannoj_koncepcii_modernizacii_Fizika.pdf" TargetMode="External"/><Relationship Id="rId34" Type="http://schemas.openxmlformats.org/officeDocument/2006/relationships/image" Target="media/image8.gif"/><Relationship Id="rId42" Type="http://schemas.openxmlformats.org/officeDocument/2006/relationships/image" Target="media/image16.jpeg"/><Relationship Id="rId47" Type="http://schemas.openxmlformats.org/officeDocument/2006/relationships/hyperlink" Target="http://www.prosv.ru/umk/about/astronomy.html" TargetMode="External"/><Relationship Id="rId50" Type="http://schemas.openxmlformats.org/officeDocument/2006/relationships/hyperlink" Target="http://www.astrolab.ru/index.html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fpu.edu.ru/fpu/" TargetMode="External"/><Relationship Id="rId17" Type="http://schemas.openxmlformats.org/officeDocument/2006/relationships/hyperlink" Target="http://www.fipi.ru/oge-i-gve-9/gve-9%20-%20&#1084;&#1072;&#1090;&#1077;&#1088;&#1080;&#1072;&#1083;&#1099;%20&#1043;&#1042;&#1069;-9" TargetMode="External"/><Relationship Id="rId25" Type="http://schemas.openxmlformats.org/officeDocument/2006/relationships/image" Target="media/image1.jpeg"/><Relationship Id="rId33" Type="http://schemas.openxmlformats.org/officeDocument/2006/relationships/hyperlink" Target="http://www.vgf.ru/fizG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hyperlink" Target="http://www.fipi.ru/vpr" TargetMode="External"/><Relationship Id="rId20" Type="http://schemas.openxmlformats.org/officeDocument/2006/relationships/hyperlink" Target="http://www.fipi.ru/vpr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fgosreestr.ru/" TargetMode="External"/><Relationship Id="rId24" Type="http://schemas.openxmlformats.org/officeDocument/2006/relationships/hyperlink" Target="http://fpu.edu.ru/vserossiyskiy-urok-/gagarinskiy-urok-kosmos--eto-my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yperlink" Target="http://www.drofa.ru/cat" TargetMode="External"/><Relationship Id="rId53" Type="http://schemas.openxmlformats.org/officeDocument/2006/relationships/hyperlink" Target="http://www.astronomer.ru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fipi.ru/ege-i-gve-11/demoversii-specifikacii-kodifikatory" TargetMode="External"/><Relationship Id="rId23" Type="http://schemas.openxmlformats.org/officeDocument/2006/relationships/hyperlink" Target="http://www.duma.yar.ru/service/acts/z14088.html" TargetMode="External"/><Relationship Id="rId28" Type="http://schemas.openxmlformats.org/officeDocument/2006/relationships/image" Target="media/image4.gif"/><Relationship Id="rId36" Type="http://schemas.openxmlformats.org/officeDocument/2006/relationships/image" Target="media/image10.jpeg"/><Relationship Id="rId49" Type="http://schemas.openxmlformats.org/officeDocument/2006/relationships/hyperlink" Target="http://www.astronet.ru/" TargetMode="External"/><Relationship Id="rId10" Type="http://schemas.openxmlformats.org/officeDocument/2006/relationships/hyperlink" Target="http://xn--80abucjiibhv9a.xn--p1ai/&#1085;&#1086;&#1074;&#1086;&#1089;&#1090;&#1080;/4136/&#1092;&#1072;&#1081;&#1083;/3091/253_31.03.2014.pdf" TargetMode="External"/><Relationship Id="rId19" Type="http://schemas.openxmlformats.org/officeDocument/2006/relationships/hyperlink" Target="http://www.fipi.ru/ege-i-gve-11/analiticheskie-i-metodicheskie-materialy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7.jpeg"/><Relationship Id="rId52" Type="http://schemas.openxmlformats.org/officeDocument/2006/relationships/hyperlink" Target="http://sci-dig.ru/astronomy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fipi.ru/oge-i-gve-9/demoversii-specifikacii-kodifikatory" TargetMode="External"/><Relationship Id="rId22" Type="http://schemas.openxmlformats.org/officeDocument/2006/relationships/hyperlink" Target="http://www.predmetconcept.ru/forums/one/id/1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www.fizika.ru/" TargetMode="External"/><Relationship Id="rId35" Type="http://schemas.openxmlformats.org/officeDocument/2006/relationships/image" Target="media/image9.gif"/><Relationship Id="rId43" Type="http://schemas.openxmlformats.org/officeDocument/2006/relationships/hyperlink" Target="http://catalog.prosv.ru/item/21633" TargetMode="External"/><Relationship Id="rId48" Type="http://schemas.openxmlformats.org/officeDocument/2006/relationships/image" Target="media/image19.png"/><Relationship Id="rId8" Type="http://schemas.openxmlformats.org/officeDocument/2006/relationships/footnotes" Target="footnotes.xml"/><Relationship Id="rId51" Type="http://schemas.openxmlformats.org/officeDocument/2006/relationships/hyperlink" Target="http://www.astrotime.ru/" TargetMode="Externa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8FC4ED-A3A3-4959-A31B-952D3DE05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28</Pages>
  <Words>8501</Words>
  <Characters>48460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Вячеславовна Пешкова</dc:creator>
  <cp:lastModifiedBy>Светлана Михайловна Головлева</cp:lastModifiedBy>
  <cp:revision>42</cp:revision>
  <cp:lastPrinted>2017-07-05T08:11:00Z</cp:lastPrinted>
  <dcterms:created xsi:type="dcterms:W3CDTF">2017-06-26T06:33:00Z</dcterms:created>
  <dcterms:modified xsi:type="dcterms:W3CDTF">2017-07-05T09:01:00Z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1049-10.2.0.5820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